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48D" w:rsidRDefault="003A224B" w:rsidP="0078749D">
      <w:pPr>
        <w:pStyle w:val="Heading1"/>
      </w:pPr>
      <w:bookmarkStart w:id="0" w:name="_Toc431577184"/>
      <w:bookmarkStart w:id="1" w:name="_Toc447795383"/>
      <w:bookmarkStart w:id="2" w:name="_Toc453328145"/>
      <w:bookmarkStart w:id="3" w:name="_Toc461441005"/>
      <w:bookmarkStart w:id="4" w:name="_Toc462321509"/>
      <w:r>
        <w:t>Risk assessment</w:t>
      </w:r>
      <w:r w:rsidR="002A16B3">
        <w:t xml:space="preserve"> procedure</w:t>
      </w:r>
    </w:p>
    <w:p w:rsidR="00725791" w:rsidRDefault="00725791" w:rsidP="0029603E">
      <w:pPr>
        <w:pStyle w:val="BodyText"/>
        <w:sectPr w:rsidR="00725791" w:rsidSect="00C13B33">
          <w:headerReference w:type="even" r:id="rId8"/>
          <w:footerReference w:type="default" r:id="rId9"/>
          <w:headerReference w:type="first" r:id="rId10"/>
          <w:pgSz w:w="11906" w:h="16838" w:code="9"/>
          <w:pgMar w:top="1134" w:right="1134" w:bottom="1134" w:left="1134" w:header="680" w:footer="567" w:gutter="0"/>
          <w:cols w:space="708"/>
          <w:docGrid w:linePitch="360"/>
        </w:sectPr>
      </w:pPr>
    </w:p>
    <w:p w:rsidR="002A16B3" w:rsidRPr="00725791" w:rsidRDefault="002A16B3" w:rsidP="000E639F">
      <w:pPr>
        <w:pStyle w:val="Heading2"/>
        <w:spacing w:before="0"/>
        <w:rPr>
          <w:rFonts w:cs="Times New Roman"/>
          <w:szCs w:val="24"/>
        </w:rPr>
      </w:pPr>
      <w:r>
        <w:t>Purpose and scope</w:t>
      </w:r>
    </w:p>
    <w:p w:rsidR="003A224B" w:rsidRPr="00B15456" w:rsidRDefault="00B15456" w:rsidP="00B15456">
      <w:pPr>
        <w:pStyle w:val="ListBullet2"/>
      </w:pPr>
      <w:r w:rsidRPr="00B15456">
        <w:t>T</w:t>
      </w:r>
      <w:r w:rsidR="003A224B" w:rsidRPr="00B15456">
        <w:t>his procedure outlines a process to identify hazards from undertaking tasks, determine the risk rating for each hazard, implement risk controls and review the controls.</w:t>
      </w:r>
    </w:p>
    <w:p w:rsidR="00725791" w:rsidRPr="00B15456" w:rsidRDefault="00B15456" w:rsidP="00B15456">
      <w:pPr>
        <w:pStyle w:val="ListBullet2"/>
      </w:pPr>
      <w:r w:rsidRPr="00B15456">
        <w:t xml:space="preserve">This procedure </w:t>
      </w:r>
      <w:r w:rsidR="00725791" w:rsidRPr="00B15456">
        <w:t>applies to everyone at (your business name).</w:t>
      </w:r>
    </w:p>
    <w:p w:rsidR="00725791" w:rsidRPr="00725791" w:rsidRDefault="002A16B3" w:rsidP="00725791">
      <w:pPr>
        <w:pStyle w:val="Heading2"/>
        <w:rPr>
          <w:rFonts w:cs="Times New Roman"/>
          <w:szCs w:val="24"/>
        </w:rPr>
      </w:pPr>
      <w:r>
        <w:t>Definitions</w:t>
      </w:r>
    </w:p>
    <w:p w:rsidR="003A224B" w:rsidRPr="00B15456" w:rsidRDefault="003A224B" w:rsidP="00B15456">
      <w:pPr>
        <w:pStyle w:val="BodyText"/>
      </w:pPr>
      <w:r w:rsidRPr="00B15456">
        <w:rPr>
          <w:b/>
        </w:rPr>
        <w:t>Hazard:</w:t>
      </w:r>
      <w:r w:rsidRPr="00B15456">
        <w:t xml:space="preserve"> is a situation or a thing that has the potential to hurt or harm a person</w:t>
      </w:r>
    </w:p>
    <w:p w:rsidR="003A224B" w:rsidRPr="00B15456" w:rsidRDefault="003A224B" w:rsidP="00B15456">
      <w:pPr>
        <w:pStyle w:val="BodyText"/>
      </w:pPr>
      <w:r w:rsidRPr="00B15456">
        <w:rPr>
          <w:b/>
        </w:rPr>
        <w:t>Risk:</w:t>
      </w:r>
      <w:r w:rsidRPr="00B15456">
        <w:t xml:space="preserve"> the likelihood and consequences of the hazard causing harm</w:t>
      </w:r>
    </w:p>
    <w:p w:rsidR="00725791" w:rsidRPr="008B3F14" w:rsidRDefault="00966C93" w:rsidP="008B3F14">
      <w:pPr>
        <w:pStyle w:val="Heading2"/>
      </w:pPr>
      <w:r>
        <w:t>A</w:t>
      </w:r>
      <w:r w:rsidR="003A224B">
        <w:t xml:space="preserve"> risk assessment </w:t>
      </w:r>
      <w:r w:rsidR="008F0CB8">
        <w:t>is</w:t>
      </w:r>
      <w:r>
        <w:t xml:space="preserve"> carried out when</w:t>
      </w:r>
    </w:p>
    <w:p w:rsidR="003A224B" w:rsidRPr="00B15456" w:rsidRDefault="00B15456" w:rsidP="00B15456">
      <w:pPr>
        <w:pStyle w:val="ListBullet2"/>
      </w:pPr>
      <w:bookmarkStart w:id="5" w:name="_Definitions_1"/>
      <w:bookmarkStart w:id="6" w:name="_Toc7188663"/>
      <w:bookmarkStart w:id="7" w:name="_Toc7613011"/>
      <w:bookmarkStart w:id="8" w:name="_Toc479596899"/>
      <w:bookmarkEnd w:id="5"/>
      <w:r w:rsidRPr="00B15456">
        <w:t>T</w:t>
      </w:r>
      <w:r w:rsidR="003A224B" w:rsidRPr="00B15456">
        <w:t>here is uncertainty about how a hazard may result in injury or illness</w:t>
      </w:r>
    </w:p>
    <w:p w:rsidR="003A224B" w:rsidRPr="00B15456" w:rsidRDefault="00B15456" w:rsidP="00B15456">
      <w:pPr>
        <w:pStyle w:val="ListBullet2"/>
      </w:pPr>
      <w:r w:rsidRPr="00B15456">
        <w:t>T</w:t>
      </w:r>
      <w:r w:rsidR="003A224B" w:rsidRPr="00B15456">
        <w:t>he work activity involves a number of different hazards and there is a lack of understanding about how the hazards may interact with each other to produce new or greater risks, or</w:t>
      </w:r>
    </w:p>
    <w:p w:rsidR="003A224B" w:rsidRPr="00B15456" w:rsidRDefault="00B15456" w:rsidP="00B15456">
      <w:pPr>
        <w:pStyle w:val="ListBullet2"/>
        <w:spacing w:after="240"/>
      </w:pPr>
      <w:r w:rsidRPr="00B15456">
        <w:t>T</w:t>
      </w:r>
      <w:r w:rsidR="003A224B" w:rsidRPr="00B15456">
        <w:t>here are changes at the workplace that may impact on the effectiveness of control measures or may require new control measures such as the introduction of a new process or piece of equipment.</w:t>
      </w:r>
    </w:p>
    <w:p w:rsidR="000E639F" w:rsidRPr="00B15456" w:rsidRDefault="003A224B" w:rsidP="00B15456">
      <w:pPr>
        <w:pStyle w:val="BodyText"/>
      </w:pPr>
      <w:r w:rsidRPr="00B15456">
        <w:t>In some circumstances, a risk assessment will assist to:</w:t>
      </w:r>
    </w:p>
    <w:p w:rsidR="003A224B" w:rsidRPr="00B15456" w:rsidRDefault="003A224B" w:rsidP="00B15456">
      <w:pPr>
        <w:pStyle w:val="ListBullet2"/>
      </w:pPr>
      <w:r w:rsidRPr="00B15456">
        <w:t>identify which workers are at risk of exposure</w:t>
      </w:r>
    </w:p>
    <w:p w:rsidR="003A224B" w:rsidRPr="00B15456" w:rsidRDefault="003A224B" w:rsidP="00B15456">
      <w:pPr>
        <w:pStyle w:val="ListBullet2"/>
      </w:pPr>
      <w:r w:rsidRPr="00B15456">
        <w:t>determine what sources and processes are causing the risk</w:t>
      </w:r>
    </w:p>
    <w:p w:rsidR="003A224B" w:rsidRPr="00B15456" w:rsidRDefault="003A224B" w:rsidP="00B15456">
      <w:pPr>
        <w:pStyle w:val="ListBullet2"/>
      </w:pPr>
      <w:r w:rsidRPr="00B15456">
        <w:t>identify if and what kind of control measures should be implemented, and</w:t>
      </w:r>
    </w:p>
    <w:p w:rsidR="003A224B" w:rsidRPr="00B15456" w:rsidRDefault="003A224B" w:rsidP="00B15456">
      <w:pPr>
        <w:pStyle w:val="ListBullet2"/>
      </w:pPr>
      <w:proofErr w:type="gramStart"/>
      <w:r w:rsidRPr="00B15456">
        <w:t>check</w:t>
      </w:r>
      <w:proofErr w:type="gramEnd"/>
      <w:r w:rsidRPr="00B15456">
        <w:t xml:space="preserve"> the effectiveness of existing control measures.</w:t>
      </w:r>
    </w:p>
    <w:p w:rsidR="003A224B" w:rsidRPr="00B15456" w:rsidRDefault="003A224B" w:rsidP="00B15456">
      <w:pPr>
        <w:pStyle w:val="BodyText"/>
      </w:pPr>
      <w:r w:rsidRPr="00B15456">
        <w:t>A risk assessment is mandatory under the WHS Regulations for certain activities that are high risk such as, but not limited to; high risk construction work, entry into confined spaces and live electrical work.</w:t>
      </w:r>
    </w:p>
    <w:p w:rsidR="003A224B" w:rsidRPr="00B15456" w:rsidRDefault="003A224B" w:rsidP="00B15456">
      <w:pPr>
        <w:pStyle w:val="BodyText"/>
      </w:pPr>
      <w:r w:rsidRPr="00B15456">
        <w:t xml:space="preserve">Some hazards that have exposure standards, such as noise and airborne contaminants, may require scientific testing or measurement by a competent person to accurately assess the risk and to check that the relevant exposure standard is not being exceeded (for example, by using </w:t>
      </w:r>
      <w:r w:rsidRPr="00B15456">
        <w:t xml:space="preserve">noise meters to measure noise levels and using gas detectors to analyse oxygen levels in confined spaces). </w:t>
      </w:r>
    </w:p>
    <w:p w:rsidR="003A224B" w:rsidRPr="00B15456" w:rsidRDefault="00966C93" w:rsidP="00B15456">
      <w:pPr>
        <w:pStyle w:val="BodyText"/>
      </w:pPr>
      <w:r w:rsidRPr="00B15456">
        <w:t xml:space="preserve">A risk assessment may be appropriate to reuse in situations where all the hazards, tasks, things, workers or circumstances are the same and no worker or other person </w:t>
      </w:r>
      <w:proofErr w:type="gramStart"/>
      <w:r w:rsidRPr="00B15456">
        <w:t>will be exposed</w:t>
      </w:r>
      <w:proofErr w:type="gramEnd"/>
      <w:r w:rsidRPr="00B15456">
        <w:t xml:space="preserve"> to greater, additional or different risks. However, as stated above, if there are any changes at the workplace, a new risk assessment </w:t>
      </w:r>
      <w:proofErr w:type="gramStart"/>
      <w:r w:rsidRPr="00B15456">
        <w:t>should be performed</w:t>
      </w:r>
      <w:proofErr w:type="gramEnd"/>
      <w:r w:rsidRPr="00B15456">
        <w:t>.</w:t>
      </w:r>
    </w:p>
    <w:p w:rsidR="00725791" w:rsidRPr="00725791" w:rsidRDefault="000E639F" w:rsidP="008B3F14">
      <w:pPr>
        <w:pStyle w:val="Heading2"/>
      </w:pPr>
      <w:r>
        <w:t>Procedure</w:t>
      </w:r>
    </w:p>
    <w:p w:rsidR="00966C93" w:rsidRPr="00B15456" w:rsidRDefault="00966C93" w:rsidP="00B15456">
      <w:pPr>
        <w:pStyle w:val="BodyText"/>
      </w:pPr>
      <w:r w:rsidRPr="00B15456">
        <w:t>1) Identify all of the risks associated with the hazard</w:t>
      </w:r>
      <w:r w:rsidR="000E3C5A" w:rsidRPr="00B15456">
        <w:t>. Use the following Examples of Common Hazards as a prompt.</w:t>
      </w:r>
    </w:p>
    <w:p w:rsidR="00966C93" w:rsidRPr="00B15456" w:rsidRDefault="00966C93" w:rsidP="00B15456">
      <w:pPr>
        <w:pStyle w:val="BodyText"/>
      </w:pPr>
      <w:r w:rsidRPr="00B15456">
        <w:t>2) Assess the risk/s</w:t>
      </w:r>
      <w:r w:rsidR="00594391" w:rsidRPr="00B15456">
        <w:t xml:space="preserve"> using the following Risk Assessment Matrix</w:t>
      </w:r>
    </w:p>
    <w:p w:rsidR="00594391" w:rsidRPr="00B15456" w:rsidRDefault="00594391" w:rsidP="00B15456">
      <w:pPr>
        <w:pStyle w:val="BodyText"/>
      </w:pPr>
      <w:r w:rsidRPr="00B15456">
        <w:t xml:space="preserve">3) </w:t>
      </w:r>
      <w:proofErr w:type="gramStart"/>
      <w:r w:rsidRPr="00B15456">
        <w:t>Determine</w:t>
      </w:r>
      <w:proofErr w:type="gramEnd"/>
      <w:r w:rsidRPr="00B15456">
        <w:t xml:space="preserve"> the appropriate control/s to mitigate the risk of the hazard causing harm as far as is reasonably practicable. Use the following Hierarchy of Control to implement the most effective controls.</w:t>
      </w:r>
      <w:r w:rsidR="00AD6A1C" w:rsidRPr="00B15456">
        <w:t xml:space="preserve"> Document the results on the Risk Assessment Form.</w:t>
      </w:r>
    </w:p>
    <w:p w:rsidR="00966C93" w:rsidRPr="00B15456" w:rsidRDefault="00594391" w:rsidP="00B15456">
      <w:pPr>
        <w:pStyle w:val="BodyText"/>
      </w:pPr>
      <w:r w:rsidRPr="00B15456">
        <w:t>4</w:t>
      </w:r>
      <w:r w:rsidR="00966C93" w:rsidRPr="00B15456">
        <w:t xml:space="preserve">) </w:t>
      </w:r>
      <w:proofErr w:type="gramStart"/>
      <w:r w:rsidR="00966C93" w:rsidRPr="00B15456">
        <w:t>Determine</w:t>
      </w:r>
      <w:proofErr w:type="gramEnd"/>
      <w:r w:rsidR="00966C93" w:rsidRPr="00B15456">
        <w:t xml:space="preserve"> the priority or urgency with which the hazard shoul</w:t>
      </w:r>
      <w:r w:rsidRPr="00B15456">
        <w:t>d be controlled. Use the Risk Assessment Action Plan to list the hazards and track the implementation of the controls.</w:t>
      </w:r>
    </w:p>
    <w:p w:rsidR="00594391" w:rsidRPr="00725791" w:rsidRDefault="000E3C5A" w:rsidP="00594391">
      <w:pPr>
        <w:pStyle w:val="Heading2"/>
      </w:pPr>
      <w:r>
        <w:t>Risk action p</w:t>
      </w:r>
      <w:r w:rsidR="00594391">
        <w:t>riority</w:t>
      </w:r>
    </w:p>
    <w:p w:rsidR="00966C93" w:rsidRPr="00B15456" w:rsidRDefault="00594391" w:rsidP="00B15456">
      <w:pPr>
        <w:pStyle w:val="BodyText"/>
      </w:pPr>
      <w:r w:rsidRPr="00B15456">
        <w:t>H</w:t>
      </w:r>
      <w:r w:rsidR="00966C93" w:rsidRPr="00B15456">
        <w:t xml:space="preserve">ere are some suggested action timelines. The risk level that remains after any applicable controls are applied </w:t>
      </w:r>
      <w:proofErr w:type="gramStart"/>
      <w:r w:rsidR="00966C93" w:rsidRPr="00B15456">
        <w:t>is called</w:t>
      </w:r>
      <w:proofErr w:type="gramEnd"/>
      <w:r w:rsidR="00966C93" w:rsidRPr="00B15456">
        <w:t xml:space="preserve"> residual risk. The residual risk could still be at a high level (extreme, very high, high) even after controls are applied. In this case the business would need to accept the risk if there are no other practicable controls available.</w:t>
      </w:r>
    </w:p>
    <w:p w:rsidR="00966C93" w:rsidRPr="00B15456" w:rsidRDefault="00966C93" w:rsidP="00B15456">
      <w:pPr>
        <w:pStyle w:val="ListBullet2"/>
      </w:pPr>
      <w:r w:rsidRPr="00B15456">
        <w:t>Extreme Risk – immediate action required</w:t>
      </w:r>
    </w:p>
    <w:p w:rsidR="00966C93" w:rsidRPr="00B15456" w:rsidRDefault="00966C93" w:rsidP="00B15456">
      <w:pPr>
        <w:pStyle w:val="ListBullet2"/>
      </w:pPr>
      <w:r w:rsidRPr="00B15456">
        <w:t xml:space="preserve">Very High Risk – prioritised action within a month </w:t>
      </w:r>
    </w:p>
    <w:p w:rsidR="00966C93" w:rsidRPr="00B15456" w:rsidRDefault="00966C93" w:rsidP="00B15456">
      <w:pPr>
        <w:pStyle w:val="ListBullet2"/>
      </w:pPr>
      <w:r w:rsidRPr="00B15456">
        <w:t>High Risk – prioritised action within three months</w:t>
      </w:r>
    </w:p>
    <w:p w:rsidR="00966C93" w:rsidRPr="00B15456" w:rsidRDefault="00966C93" w:rsidP="00B15456">
      <w:pPr>
        <w:pStyle w:val="ListBullet2"/>
      </w:pPr>
      <w:r w:rsidRPr="00B15456">
        <w:t>Medium Risk – planned action required</w:t>
      </w:r>
    </w:p>
    <w:p w:rsidR="00966C93" w:rsidRPr="00B15456" w:rsidRDefault="00966C93" w:rsidP="00B15456">
      <w:pPr>
        <w:pStyle w:val="ListBullet2"/>
      </w:pPr>
      <w:r w:rsidRPr="00B15456">
        <w:t xml:space="preserve">Low Risk – manage with current procedures </w:t>
      </w:r>
    </w:p>
    <w:p w:rsidR="00594391" w:rsidRDefault="00594391" w:rsidP="000E3C5A">
      <w:pPr>
        <w:pStyle w:val="ListParagraph0"/>
        <w:numPr>
          <w:ilvl w:val="0"/>
          <w:numId w:val="22"/>
        </w:numPr>
        <w:spacing w:before="120" w:after="0" w:line="240" w:lineRule="auto"/>
        <w:contextualSpacing/>
        <w:sectPr w:rsidR="00594391" w:rsidSect="00C13B33">
          <w:type w:val="continuous"/>
          <w:pgSz w:w="11906" w:h="16838" w:code="9"/>
          <w:pgMar w:top="1134" w:right="1134" w:bottom="1134" w:left="1134" w:header="680" w:footer="567" w:gutter="0"/>
          <w:cols w:num="2" w:space="708"/>
          <w:docGrid w:linePitch="360"/>
        </w:sectPr>
      </w:pPr>
    </w:p>
    <w:p w:rsidR="008F0CB8" w:rsidRPr="008F0CB8" w:rsidRDefault="000E3C5A" w:rsidP="00FF5D14">
      <w:pPr>
        <w:pStyle w:val="Heading2"/>
      </w:pPr>
      <w:r>
        <w:lastRenderedPageBreak/>
        <w:t>Examples of common hazards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5240"/>
        <w:gridCol w:w="4678"/>
      </w:tblGrid>
      <w:tr w:rsidR="000E3C5A" w:rsidRPr="008A0C0E" w:rsidTr="00127AE0">
        <w:tc>
          <w:tcPr>
            <w:tcW w:w="5240" w:type="dxa"/>
            <w:shd w:val="clear" w:color="auto" w:fill="auto"/>
          </w:tcPr>
          <w:p w:rsidR="000E3C5A" w:rsidRPr="00B15456" w:rsidRDefault="000E3C5A" w:rsidP="00B15456">
            <w:pPr>
              <w:pStyle w:val="BodyText"/>
            </w:pPr>
            <w:r w:rsidRPr="00B15456">
              <w:rPr>
                <w:b/>
              </w:rPr>
              <w:t>Biological</w:t>
            </w:r>
            <w:r w:rsidRPr="00B15456">
              <w:t xml:space="preserve"> – infectious diseases, COVID-19, hepatitis, legionnaires’ disease, </w:t>
            </w:r>
          </w:p>
          <w:p w:rsidR="000E3C5A" w:rsidRPr="00B15456" w:rsidRDefault="000E3C5A" w:rsidP="00B15456">
            <w:pPr>
              <w:pStyle w:val="BodyText"/>
            </w:pPr>
            <w:r w:rsidRPr="00B15456">
              <w:t>Q-fever, HIV/AIDS, allergies, chicken pox</w:t>
            </w:r>
          </w:p>
        </w:tc>
        <w:tc>
          <w:tcPr>
            <w:tcW w:w="4678" w:type="dxa"/>
            <w:shd w:val="clear" w:color="auto" w:fill="auto"/>
          </w:tcPr>
          <w:p w:rsidR="000E3C5A" w:rsidRPr="00B15456" w:rsidRDefault="000E3C5A" w:rsidP="00B15456">
            <w:pPr>
              <w:pStyle w:val="BodyText"/>
            </w:pPr>
            <w:r w:rsidRPr="00B15456">
              <w:rPr>
                <w:b/>
              </w:rPr>
              <w:t>Chemical</w:t>
            </w:r>
            <w:r w:rsidRPr="00B15456">
              <w:t xml:space="preserve"> – burns, breathing, explosion, eyes, ingestion, suffocation, passive smoking</w:t>
            </w:r>
          </w:p>
        </w:tc>
      </w:tr>
      <w:tr w:rsidR="000E3C5A" w:rsidRPr="008A0C0E" w:rsidTr="00127AE0">
        <w:trPr>
          <w:trHeight w:val="504"/>
        </w:trPr>
        <w:tc>
          <w:tcPr>
            <w:tcW w:w="5240" w:type="dxa"/>
            <w:shd w:val="clear" w:color="auto" w:fill="auto"/>
          </w:tcPr>
          <w:p w:rsidR="000E3C5A" w:rsidRPr="00B15456" w:rsidRDefault="000E3C5A" w:rsidP="00B15456">
            <w:pPr>
              <w:pStyle w:val="BodyText"/>
            </w:pPr>
            <w:r w:rsidRPr="00B15456">
              <w:rPr>
                <w:b/>
              </w:rPr>
              <w:t>Ergonomic</w:t>
            </w:r>
            <w:r w:rsidRPr="00B15456">
              <w:t xml:space="preserve"> – musculoskeletal (MSD) injuries due to: prolonged posture, repetitive movements, excessive force, awkward movements, awkward controls, sedentary or static work, vibration. In addition poor lighting and noise. </w:t>
            </w:r>
          </w:p>
        </w:tc>
        <w:tc>
          <w:tcPr>
            <w:tcW w:w="4678" w:type="dxa"/>
            <w:shd w:val="clear" w:color="auto" w:fill="auto"/>
          </w:tcPr>
          <w:p w:rsidR="000E3C5A" w:rsidRPr="00B15456" w:rsidRDefault="000E3C5A" w:rsidP="00B15456">
            <w:pPr>
              <w:pStyle w:val="BodyText"/>
            </w:pPr>
            <w:r w:rsidRPr="00B15456">
              <w:rPr>
                <w:b/>
              </w:rPr>
              <w:t>Physical</w:t>
            </w:r>
            <w:r w:rsidRPr="00B15456">
              <w:t xml:space="preserve"> – burns from heat / friction / radiation, cuts / punctures, crushing, shearing, entanglement, fire, explosion, high pressure fluid, slips / trips / falls, vibration, falls from height, thermal comfort, environmental, noise, radiation</w:t>
            </w:r>
          </w:p>
        </w:tc>
      </w:tr>
      <w:tr w:rsidR="000E3C5A" w:rsidRPr="008A0C0E" w:rsidTr="00127AE0">
        <w:trPr>
          <w:trHeight w:val="712"/>
        </w:trPr>
        <w:tc>
          <w:tcPr>
            <w:tcW w:w="5240" w:type="dxa"/>
            <w:vMerge w:val="restart"/>
            <w:shd w:val="clear" w:color="auto" w:fill="auto"/>
          </w:tcPr>
          <w:p w:rsidR="000E3C5A" w:rsidRPr="00B15456" w:rsidRDefault="000E3C5A" w:rsidP="00B15456">
            <w:pPr>
              <w:pStyle w:val="BodyText"/>
            </w:pPr>
            <w:r w:rsidRPr="00B15456">
              <w:rPr>
                <w:b/>
              </w:rPr>
              <w:t>Psychosocial</w:t>
            </w:r>
            <w:r w:rsidRPr="00B15456">
              <w:t xml:space="preserve"> – </w:t>
            </w:r>
          </w:p>
          <w:p w:rsidR="000E3C5A" w:rsidRPr="00B15456" w:rsidRDefault="000E3C5A" w:rsidP="00B15456">
            <w:pPr>
              <w:pStyle w:val="BodyText"/>
            </w:pPr>
            <w:r w:rsidRPr="00B15456">
              <w:rPr>
                <w:i/>
              </w:rPr>
              <w:t>Culture</w:t>
            </w:r>
            <w:r w:rsidRPr="00B15456">
              <w:t xml:space="preserve"> - bullying / harassment, poorly managed change, organisational injustice; inadequate reward and recognition</w:t>
            </w:r>
          </w:p>
          <w:p w:rsidR="000E3C5A" w:rsidRPr="00B15456" w:rsidRDefault="000E3C5A" w:rsidP="00B15456">
            <w:pPr>
              <w:pStyle w:val="BodyText"/>
            </w:pPr>
            <w:r w:rsidRPr="00B15456">
              <w:rPr>
                <w:i/>
              </w:rPr>
              <w:t>Job</w:t>
            </w:r>
            <w:r w:rsidRPr="00B15456">
              <w:t xml:space="preserve"> - excessive or prolonged time pressure, poorly defined work roles, lack of job control, shift work / hours of work, fatigue, remote / isolated work, too much or too little work / responsibility, poorly designed or managed work environment, violence and aggression, traumatic event</w:t>
            </w:r>
            <w:r w:rsidR="009D1B5E" w:rsidRPr="00B15456">
              <w:t>, poor or unequal recognition and reward</w:t>
            </w:r>
          </w:p>
          <w:p w:rsidR="000E3C5A" w:rsidRPr="00B15456" w:rsidRDefault="000E3C5A" w:rsidP="00B15456">
            <w:pPr>
              <w:pStyle w:val="BodyText"/>
            </w:pPr>
            <w:r w:rsidRPr="00B15456">
              <w:rPr>
                <w:i/>
              </w:rPr>
              <w:t>Support</w:t>
            </w:r>
            <w:r w:rsidRPr="00B15456">
              <w:t xml:space="preserve"> - lack of supervisor and/or co-worker support, lack of or inadequate training / competency</w:t>
            </w:r>
          </w:p>
          <w:p w:rsidR="000E3C5A" w:rsidRPr="00B15456" w:rsidRDefault="000E3C5A" w:rsidP="00B15456">
            <w:pPr>
              <w:pStyle w:val="BodyText"/>
            </w:pPr>
          </w:p>
        </w:tc>
        <w:tc>
          <w:tcPr>
            <w:tcW w:w="4678" w:type="dxa"/>
            <w:shd w:val="clear" w:color="auto" w:fill="auto"/>
          </w:tcPr>
          <w:p w:rsidR="000E3C5A" w:rsidRPr="00B15456" w:rsidRDefault="000E3C5A" w:rsidP="00B15456">
            <w:pPr>
              <w:pStyle w:val="BodyText"/>
            </w:pPr>
            <w:r w:rsidRPr="00B15456">
              <w:rPr>
                <w:b/>
              </w:rPr>
              <w:t>Health and Wellbeing</w:t>
            </w:r>
            <w:r w:rsidRPr="00B15456">
              <w:t xml:space="preserve"> </w:t>
            </w:r>
            <w:r w:rsidR="00FF5D14" w:rsidRPr="00B15456">
              <w:t>–</w:t>
            </w:r>
            <w:r w:rsidRPr="00B15456">
              <w:t xml:space="preserve"> low fitness, ageing workers, overweight workers, poor eating and drinking habits, alcohol / drugs at work and home, sleep disturbances, work / life balance, poor mental health, heart disease, increased sick days</w:t>
            </w:r>
          </w:p>
        </w:tc>
      </w:tr>
      <w:tr w:rsidR="000E3C5A" w:rsidRPr="008A0C0E" w:rsidTr="00127AE0">
        <w:trPr>
          <w:trHeight w:val="516"/>
        </w:trPr>
        <w:tc>
          <w:tcPr>
            <w:tcW w:w="5240" w:type="dxa"/>
            <w:vMerge/>
            <w:shd w:val="clear" w:color="auto" w:fill="auto"/>
          </w:tcPr>
          <w:p w:rsidR="000E3C5A" w:rsidRPr="00B15456" w:rsidRDefault="000E3C5A" w:rsidP="00B15456">
            <w:pPr>
              <w:pStyle w:val="BodyText"/>
            </w:pPr>
          </w:p>
        </w:tc>
        <w:tc>
          <w:tcPr>
            <w:tcW w:w="4678" w:type="dxa"/>
            <w:shd w:val="clear" w:color="auto" w:fill="auto"/>
          </w:tcPr>
          <w:p w:rsidR="000E3C5A" w:rsidRPr="00B15456" w:rsidRDefault="000E3C5A" w:rsidP="00B15456">
            <w:pPr>
              <w:pStyle w:val="BodyText"/>
            </w:pPr>
            <w:r w:rsidRPr="00B15456">
              <w:rPr>
                <w:b/>
              </w:rPr>
              <w:t>Electrical</w:t>
            </w:r>
            <w:r w:rsidRPr="00B15456">
              <w:t xml:space="preserve"> </w:t>
            </w:r>
            <w:r w:rsidR="00FF5D14" w:rsidRPr="00B15456">
              <w:t>–</w:t>
            </w:r>
            <w:r w:rsidRPr="00B15456">
              <w:t xml:space="preserve"> contact with exposed terminals, overloaded circuits, damaged wires, water near circuits, poor insulation</w:t>
            </w:r>
          </w:p>
        </w:tc>
      </w:tr>
      <w:tr w:rsidR="000E3C5A" w:rsidRPr="008A0C0E" w:rsidTr="00127AE0">
        <w:trPr>
          <w:trHeight w:val="516"/>
        </w:trPr>
        <w:tc>
          <w:tcPr>
            <w:tcW w:w="5240" w:type="dxa"/>
            <w:vMerge/>
            <w:shd w:val="clear" w:color="auto" w:fill="auto"/>
          </w:tcPr>
          <w:p w:rsidR="000E3C5A" w:rsidRPr="00B15456" w:rsidRDefault="000E3C5A" w:rsidP="00B15456">
            <w:pPr>
              <w:pStyle w:val="BodyText"/>
            </w:pPr>
          </w:p>
        </w:tc>
        <w:tc>
          <w:tcPr>
            <w:tcW w:w="4678" w:type="dxa"/>
            <w:shd w:val="clear" w:color="auto" w:fill="auto"/>
          </w:tcPr>
          <w:p w:rsidR="000E3C5A" w:rsidRPr="00B15456" w:rsidRDefault="000E3C5A" w:rsidP="00B15456">
            <w:pPr>
              <w:pStyle w:val="BodyText"/>
            </w:pPr>
            <w:r w:rsidRPr="00B15456">
              <w:rPr>
                <w:b/>
              </w:rPr>
              <w:t>Striking</w:t>
            </w:r>
            <w:r w:rsidRPr="00B15456">
              <w:t xml:space="preserve"> </w:t>
            </w:r>
            <w:r w:rsidR="00FF5D14" w:rsidRPr="00B15456">
              <w:t>–</w:t>
            </w:r>
            <w:r w:rsidRPr="00B15456">
              <w:t xml:space="preserve"> vehicles, mobile and fixed plant, powered and unpowered equipment, uncontrolled part or object, machine action, disengaged item</w:t>
            </w:r>
          </w:p>
        </w:tc>
      </w:tr>
    </w:tbl>
    <w:p w:rsidR="00127AE0" w:rsidRPr="00127AE0" w:rsidRDefault="00127AE0" w:rsidP="00FF5D14">
      <w:pPr>
        <w:spacing w:before="360"/>
        <w:jc w:val="both"/>
        <w:rPr>
          <w:rFonts w:cs="Arial"/>
          <w:sz w:val="20"/>
          <w:szCs w:val="20"/>
        </w:rPr>
      </w:pPr>
      <w:r w:rsidRPr="00127AE0">
        <w:rPr>
          <w:rFonts w:cs="Arial"/>
          <w:sz w:val="20"/>
          <w:szCs w:val="20"/>
        </w:rPr>
        <w:t>Note re psychosocial factors and hazards:</w:t>
      </w:r>
    </w:p>
    <w:p w:rsidR="00127AE0" w:rsidRPr="005B4541" w:rsidRDefault="00127AE0" w:rsidP="00127AE0">
      <w:pPr>
        <w:pStyle w:val="ListParagraph0"/>
        <w:numPr>
          <w:ilvl w:val="0"/>
          <w:numId w:val="22"/>
        </w:numPr>
        <w:spacing w:before="120" w:after="0" w:line="240" w:lineRule="auto"/>
        <w:contextualSpacing/>
        <w:rPr>
          <w:rFonts w:cs="Arial"/>
          <w:szCs w:val="20"/>
        </w:rPr>
      </w:pPr>
      <w:r w:rsidRPr="005B4541">
        <w:rPr>
          <w:rFonts w:cs="Arial"/>
          <w:szCs w:val="20"/>
        </w:rPr>
        <w:t xml:space="preserve">It is important that risk factors </w:t>
      </w:r>
      <w:proofErr w:type="gramStart"/>
      <w:r w:rsidRPr="005B4541">
        <w:rPr>
          <w:rFonts w:cs="Arial"/>
          <w:szCs w:val="20"/>
        </w:rPr>
        <w:t>are not viewed</w:t>
      </w:r>
      <w:proofErr w:type="gramEnd"/>
      <w:r w:rsidRPr="005B4541">
        <w:rPr>
          <w:rFonts w:cs="Arial"/>
          <w:szCs w:val="20"/>
        </w:rPr>
        <w:t xml:space="preserve"> in isolation as they can interact with each other. For example, high demands, low control, low support = </w:t>
      </w:r>
      <w:r>
        <w:rPr>
          <w:rFonts w:cs="Arial"/>
          <w:szCs w:val="20"/>
        </w:rPr>
        <w:t xml:space="preserve">a </w:t>
      </w:r>
      <w:r w:rsidRPr="005B4541">
        <w:rPr>
          <w:rFonts w:cs="Arial"/>
          <w:szCs w:val="20"/>
        </w:rPr>
        <w:t xml:space="preserve">highly stressful work environment. However, when high demands </w:t>
      </w:r>
      <w:proofErr w:type="gramStart"/>
      <w:r w:rsidRPr="005B4541">
        <w:rPr>
          <w:rFonts w:cs="Arial"/>
          <w:szCs w:val="20"/>
        </w:rPr>
        <w:t>are combined</w:t>
      </w:r>
      <w:proofErr w:type="gramEnd"/>
      <w:r w:rsidRPr="005B4541">
        <w:rPr>
          <w:rFonts w:cs="Arial"/>
          <w:szCs w:val="20"/>
        </w:rPr>
        <w:t xml:space="preserve"> with high support, the high support can moderate the lev</w:t>
      </w:r>
      <w:r w:rsidR="00B15456">
        <w:rPr>
          <w:rFonts w:cs="Arial"/>
          <w:szCs w:val="20"/>
        </w:rPr>
        <w:t>el of work-related stress etc.</w:t>
      </w:r>
    </w:p>
    <w:p w:rsidR="00127AE0" w:rsidRPr="005B4541" w:rsidRDefault="00127AE0" w:rsidP="00127AE0">
      <w:pPr>
        <w:pStyle w:val="ListParagraph0"/>
        <w:numPr>
          <w:ilvl w:val="0"/>
          <w:numId w:val="22"/>
        </w:numPr>
        <w:spacing w:before="120" w:after="0" w:line="240" w:lineRule="auto"/>
        <w:contextualSpacing/>
        <w:rPr>
          <w:rFonts w:cs="Arial"/>
          <w:szCs w:val="20"/>
        </w:rPr>
      </w:pPr>
      <w:r w:rsidRPr="005B4541">
        <w:rPr>
          <w:rFonts w:cs="Arial"/>
          <w:szCs w:val="20"/>
        </w:rPr>
        <w:t>Once you have identified the hazards (it should be emphasised that this is only the first step in the risk management process), you need to look at how you can eliminate or minimise risks – refer to the next step (e.</w:t>
      </w:r>
      <w:r w:rsidR="00B15456">
        <w:rPr>
          <w:rFonts w:cs="Arial"/>
          <w:szCs w:val="20"/>
        </w:rPr>
        <w:t>g. assess risk) in the process.</w:t>
      </w:r>
    </w:p>
    <w:p w:rsidR="00127AE0" w:rsidRDefault="00127AE0" w:rsidP="00127AE0">
      <w:pPr>
        <w:pStyle w:val="ListParagraph0"/>
        <w:numPr>
          <w:ilvl w:val="0"/>
          <w:numId w:val="22"/>
        </w:numPr>
        <w:spacing w:before="120" w:after="0" w:line="240" w:lineRule="auto"/>
        <w:contextualSpacing/>
        <w:rPr>
          <w:rFonts w:cs="Arial"/>
          <w:szCs w:val="20"/>
        </w:rPr>
      </w:pPr>
      <w:r w:rsidRPr="005B4541">
        <w:rPr>
          <w:rFonts w:cs="Arial"/>
          <w:szCs w:val="20"/>
        </w:rPr>
        <w:t>Many workplaces are good at identifying the psychosocial hazards, but don’t go to the next step of doing something about it; or don’t examine them in a proper and thorough risk management fashion.</w:t>
      </w:r>
    </w:p>
    <w:p w:rsidR="00127AE0" w:rsidRPr="005B4541" w:rsidRDefault="00127AE0" w:rsidP="00127AE0">
      <w:pPr>
        <w:pStyle w:val="ListParagraph0"/>
        <w:numPr>
          <w:ilvl w:val="0"/>
          <w:numId w:val="22"/>
        </w:numPr>
        <w:spacing w:before="120" w:after="0" w:line="240" w:lineRule="auto"/>
        <w:contextualSpacing/>
        <w:rPr>
          <w:rFonts w:cs="Arial"/>
          <w:szCs w:val="20"/>
        </w:rPr>
      </w:pPr>
      <w:r w:rsidRPr="004D70A5">
        <w:rPr>
          <w:rFonts w:cs="Arial"/>
          <w:szCs w:val="20"/>
        </w:rPr>
        <w:t xml:space="preserve">Please note psychological risk and injury is cumulative. The likelihood of injury increases over time if the risks </w:t>
      </w:r>
      <w:proofErr w:type="gramStart"/>
      <w:r w:rsidRPr="004D70A5">
        <w:rPr>
          <w:rFonts w:cs="Arial"/>
          <w:szCs w:val="20"/>
        </w:rPr>
        <w:t>are not controlled</w:t>
      </w:r>
      <w:proofErr w:type="gramEnd"/>
      <w:r w:rsidRPr="004D70A5">
        <w:rPr>
          <w:rFonts w:cs="Arial"/>
          <w:szCs w:val="20"/>
        </w:rPr>
        <w:t xml:space="preserve"> adequately.</w:t>
      </w:r>
    </w:p>
    <w:p w:rsidR="000E3C5A" w:rsidRDefault="000E3C5A" w:rsidP="00594391">
      <w:pPr>
        <w:pStyle w:val="Heading2"/>
      </w:pPr>
    </w:p>
    <w:p w:rsidR="000E3C5A" w:rsidRDefault="000E3C5A" w:rsidP="00594391">
      <w:pPr>
        <w:pStyle w:val="Heading2"/>
      </w:pPr>
    </w:p>
    <w:p w:rsidR="00127AE0" w:rsidRDefault="00127AE0" w:rsidP="00594391">
      <w:pPr>
        <w:pStyle w:val="Heading2"/>
      </w:pPr>
      <w:r>
        <w:br w:type="page"/>
      </w:r>
    </w:p>
    <w:p w:rsidR="000E3C5A" w:rsidRPr="00FF5D14" w:rsidRDefault="00594391" w:rsidP="00FF5D14">
      <w:pPr>
        <w:pStyle w:val="Heading2"/>
      </w:pPr>
      <w:r>
        <w:lastRenderedPageBreak/>
        <w:t xml:space="preserve">Risk </w:t>
      </w:r>
      <w:r w:rsidR="000E3C5A">
        <w:t>assessment matrix</w:t>
      </w:r>
    </w:p>
    <w:p w:rsidR="000E3C5A" w:rsidRDefault="000E3C5A" w:rsidP="008B3F14">
      <w:pPr>
        <w:rPr>
          <w:w w:val="90"/>
          <w:sz w:val="20"/>
        </w:rPr>
      </w:pPr>
      <w:r>
        <w:rPr>
          <w:w w:val="90"/>
          <w:sz w:val="20"/>
        </w:rPr>
        <w:t>The following table provides a Risk Rating once the Likelihood and Consequence are determined:</w:t>
      </w:r>
    </w:p>
    <w:tbl>
      <w:tblPr>
        <w:tblW w:w="9923"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559"/>
        <w:gridCol w:w="1418"/>
        <w:gridCol w:w="1417"/>
        <w:gridCol w:w="1559"/>
        <w:gridCol w:w="1560"/>
        <w:gridCol w:w="1559"/>
      </w:tblGrid>
      <w:tr w:rsidR="000E3C5A" w:rsidRPr="00E73F62" w:rsidTr="00D81602">
        <w:trPr>
          <w:trHeight w:val="447"/>
        </w:trPr>
        <w:tc>
          <w:tcPr>
            <w:tcW w:w="2410" w:type="dxa"/>
            <w:gridSpan w:val="2"/>
            <w:vMerge w:val="restart"/>
            <w:tcBorders>
              <w:top w:val="single" w:sz="18" w:space="0" w:color="000000"/>
              <w:left w:val="single" w:sz="18" w:space="0" w:color="000000"/>
              <w:bottom w:val="single" w:sz="4" w:space="0" w:color="000000"/>
              <w:right w:val="single" w:sz="4" w:space="0" w:color="000000"/>
            </w:tcBorders>
            <w:vAlign w:val="center"/>
            <w:hideMark/>
          </w:tcPr>
          <w:p w:rsidR="000E3C5A" w:rsidRPr="00E73F62" w:rsidRDefault="000E3C5A" w:rsidP="00D81602">
            <w:pPr>
              <w:overflowPunct w:val="0"/>
              <w:autoSpaceDE w:val="0"/>
              <w:autoSpaceDN w:val="0"/>
              <w:jc w:val="center"/>
              <w:rPr>
                <w:b/>
                <w:lang w:val="en-US"/>
              </w:rPr>
            </w:pPr>
            <w:r w:rsidRPr="00E73F62">
              <w:rPr>
                <w:b/>
              </w:rPr>
              <w:t>Risk Matrix</w:t>
            </w:r>
          </w:p>
        </w:tc>
        <w:tc>
          <w:tcPr>
            <w:tcW w:w="7513" w:type="dxa"/>
            <w:gridSpan w:val="5"/>
            <w:tcBorders>
              <w:top w:val="single" w:sz="18" w:space="0" w:color="000000"/>
              <w:left w:val="single" w:sz="4" w:space="0" w:color="000000"/>
              <w:bottom w:val="single" w:sz="4" w:space="0" w:color="000000"/>
              <w:right w:val="single" w:sz="18" w:space="0" w:color="000000"/>
            </w:tcBorders>
            <w:shd w:val="clear" w:color="auto" w:fill="auto"/>
            <w:vAlign w:val="center"/>
            <w:hideMark/>
          </w:tcPr>
          <w:p w:rsidR="000E3C5A" w:rsidRPr="00E73F62" w:rsidRDefault="000E3C5A" w:rsidP="006F0FE6">
            <w:pPr>
              <w:overflowPunct w:val="0"/>
              <w:autoSpaceDE w:val="0"/>
              <w:autoSpaceDN w:val="0"/>
              <w:jc w:val="center"/>
              <w:rPr>
                <w:b/>
                <w:lang w:val="en-US"/>
              </w:rPr>
            </w:pPr>
            <w:r w:rsidRPr="00E73F62">
              <w:rPr>
                <w:b/>
              </w:rPr>
              <w:t>Consequence</w:t>
            </w:r>
          </w:p>
        </w:tc>
      </w:tr>
      <w:tr w:rsidR="000E3C5A" w:rsidRPr="00E73F62" w:rsidTr="00D81602">
        <w:trPr>
          <w:trHeight w:val="364"/>
        </w:trPr>
        <w:tc>
          <w:tcPr>
            <w:tcW w:w="2410" w:type="dxa"/>
            <w:gridSpan w:val="2"/>
            <w:vMerge/>
            <w:tcBorders>
              <w:top w:val="single" w:sz="18" w:space="0" w:color="000000"/>
              <w:left w:val="single" w:sz="18" w:space="0" w:color="000000"/>
              <w:bottom w:val="single" w:sz="4" w:space="0" w:color="000000"/>
              <w:right w:val="single" w:sz="4" w:space="0" w:color="000000"/>
            </w:tcBorders>
            <w:vAlign w:val="center"/>
            <w:hideMark/>
          </w:tcPr>
          <w:p w:rsidR="000E3C5A" w:rsidRPr="00E73F62" w:rsidRDefault="000E3C5A" w:rsidP="006F0FE6">
            <w:pPr>
              <w:overflowPunct w:val="0"/>
              <w:autoSpaceDE w:val="0"/>
              <w:autoSpaceDN w:val="0"/>
              <w:jc w:val="center"/>
              <w:rPr>
                <w:b/>
                <w:u w:val="single"/>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0E3C5A" w:rsidRPr="000E3C5A" w:rsidRDefault="000E3C5A" w:rsidP="00D81602">
            <w:pPr>
              <w:overflowPunct w:val="0"/>
              <w:autoSpaceDE w:val="0"/>
              <w:autoSpaceDN w:val="0"/>
              <w:jc w:val="center"/>
              <w:rPr>
                <w:b/>
                <w:sz w:val="20"/>
              </w:rPr>
            </w:pPr>
            <w:r w:rsidRPr="000E3C5A">
              <w:rPr>
                <w:b/>
                <w:sz w:val="20"/>
              </w:rPr>
              <w:t>Insignificant</w:t>
            </w:r>
          </w:p>
          <w:p w:rsidR="000E3C5A" w:rsidRDefault="000E3C5A" w:rsidP="00D81602">
            <w:pPr>
              <w:overflowPunct w:val="0"/>
              <w:autoSpaceDE w:val="0"/>
              <w:autoSpaceDN w:val="0"/>
              <w:spacing w:after="360"/>
              <w:jc w:val="center"/>
              <w:rPr>
                <w:sz w:val="16"/>
              </w:rPr>
            </w:pPr>
            <w:r>
              <w:rPr>
                <w:sz w:val="16"/>
              </w:rPr>
              <w:t>Near Miss</w:t>
            </w:r>
          </w:p>
          <w:p w:rsidR="000E3C5A" w:rsidRPr="00E73F62" w:rsidRDefault="000E3C5A" w:rsidP="00D81602">
            <w:pPr>
              <w:overflowPunct w:val="0"/>
              <w:autoSpaceDE w:val="0"/>
              <w:autoSpaceDN w:val="0"/>
              <w:jc w:val="center"/>
              <w:rPr>
                <w:sz w:val="16"/>
              </w:rPr>
            </w:pPr>
            <w:r>
              <w:rPr>
                <w:sz w:val="16"/>
              </w:rPr>
              <w:t>Not life altering</w:t>
            </w:r>
          </w:p>
        </w:tc>
        <w:tc>
          <w:tcPr>
            <w:tcW w:w="1417" w:type="dxa"/>
            <w:tcBorders>
              <w:top w:val="single" w:sz="4" w:space="0" w:color="000000"/>
              <w:left w:val="single" w:sz="4" w:space="0" w:color="000000"/>
              <w:bottom w:val="single" w:sz="4" w:space="0" w:color="000000"/>
              <w:right w:val="single" w:sz="4" w:space="0" w:color="000000"/>
            </w:tcBorders>
            <w:hideMark/>
          </w:tcPr>
          <w:p w:rsidR="000E3C5A" w:rsidRDefault="000E3C5A" w:rsidP="00D81602">
            <w:pPr>
              <w:overflowPunct w:val="0"/>
              <w:autoSpaceDE w:val="0"/>
              <w:autoSpaceDN w:val="0"/>
              <w:jc w:val="center"/>
              <w:rPr>
                <w:b/>
              </w:rPr>
            </w:pPr>
            <w:r w:rsidRPr="00E73F62">
              <w:rPr>
                <w:b/>
              </w:rPr>
              <w:t>Minor</w:t>
            </w:r>
          </w:p>
          <w:p w:rsidR="000E3C5A" w:rsidRDefault="000E3C5A" w:rsidP="00D81602">
            <w:pPr>
              <w:overflowPunct w:val="0"/>
              <w:autoSpaceDE w:val="0"/>
              <w:autoSpaceDN w:val="0"/>
              <w:spacing w:after="320"/>
              <w:jc w:val="center"/>
              <w:rPr>
                <w:sz w:val="16"/>
              </w:rPr>
            </w:pPr>
            <w:r>
              <w:rPr>
                <w:sz w:val="16"/>
              </w:rPr>
              <w:t>First Aid</w:t>
            </w:r>
          </w:p>
          <w:p w:rsidR="000E3C5A" w:rsidRPr="00E73F62" w:rsidRDefault="000E3C5A" w:rsidP="00D81602">
            <w:pPr>
              <w:overflowPunct w:val="0"/>
              <w:autoSpaceDE w:val="0"/>
              <w:autoSpaceDN w:val="0"/>
              <w:jc w:val="center"/>
              <w:rPr>
                <w:b/>
                <w:lang w:val="en-US"/>
              </w:rPr>
            </w:pPr>
            <w:r>
              <w:rPr>
                <w:sz w:val="16"/>
              </w:rPr>
              <w:t>Not life altering</w:t>
            </w:r>
          </w:p>
        </w:tc>
        <w:tc>
          <w:tcPr>
            <w:tcW w:w="1559" w:type="dxa"/>
            <w:tcBorders>
              <w:top w:val="single" w:sz="4" w:space="0" w:color="000000"/>
              <w:left w:val="single" w:sz="4" w:space="0" w:color="000000"/>
              <w:bottom w:val="single" w:sz="4" w:space="0" w:color="000000"/>
              <w:right w:val="single" w:sz="4" w:space="0" w:color="000000"/>
            </w:tcBorders>
            <w:hideMark/>
          </w:tcPr>
          <w:p w:rsidR="000E3C5A" w:rsidRDefault="000E3C5A" w:rsidP="00D81602">
            <w:pPr>
              <w:overflowPunct w:val="0"/>
              <w:autoSpaceDE w:val="0"/>
              <w:autoSpaceDN w:val="0"/>
              <w:jc w:val="center"/>
              <w:rPr>
                <w:b/>
              </w:rPr>
            </w:pPr>
            <w:r w:rsidRPr="00E73F62">
              <w:rPr>
                <w:b/>
              </w:rPr>
              <w:t>Moderate</w:t>
            </w:r>
          </w:p>
          <w:p w:rsidR="000E3C5A" w:rsidRDefault="000E3C5A" w:rsidP="00D81602">
            <w:pPr>
              <w:overflowPunct w:val="0"/>
              <w:autoSpaceDE w:val="0"/>
              <w:autoSpaceDN w:val="0"/>
              <w:jc w:val="center"/>
              <w:rPr>
                <w:sz w:val="16"/>
              </w:rPr>
            </w:pPr>
            <w:r>
              <w:rPr>
                <w:sz w:val="16"/>
              </w:rPr>
              <w:t>Medical Treatment &lt; 2 days lost</w:t>
            </w:r>
          </w:p>
          <w:p w:rsidR="000E3C5A" w:rsidRPr="00E73F62" w:rsidRDefault="000E3C5A" w:rsidP="00D81602">
            <w:pPr>
              <w:overflowPunct w:val="0"/>
              <w:autoSpaceDE w:val="0"/>
              <w:autoSpaceDN w:val="0"/>
              <w:jc w:val="center"/>
              <w:rPr>
                <w:b/>
                <w:lang w:val="en-US"/>
              </w:rPr>
            </w:pPr>
            <w:r>
              <w:rPr>
                <w:sz w:val="16"/>
              </w:rPr>
              <w:t>Temporary effect on life</w:t>
            </w:r>
          </w:p>
        </w:tc>
        <w:tc>
          <w:tcPr>
            <w:tcW w:w="1560" w:type="dxa"/>
            <w:tcBorders>
              <w:top w:val="single" w:sz="4" w:space="0" w:color="000000"/>
              <w:left w:val="single" w:sz="4" w:space="0" w:color="000000"/>
              <w:bottom w:val="single" w:sz="4" w:space="0" w:color="000000"/>
              <w:right w:val="single" w:sz="4" w:space="0" w:color="000000"/>
            </w:tcBorders>
            <w:hideMark/>
          </w:tcPr>
          <w:p w:rsidR="000E3C5A" w:rsidRDefault="000E3C5A" w:rsidP="00D81602">
            <w:pPr>
              <w:overflowPunct w:val="0"/>
              <w:autoSpaceDE w:val="0"/>
              <w:autoSpaceDN w:val="0"/>
              <w:jc w:val="center"/>
              <w:rPr>
                <w:b/>
              </w:rPr>
            </w:pPr>
            <w:r w:rsidRPr="00E73F62">
              <w:rPr>
                <w:b/>
              </w:rPr>
              <w:t>Major</w:t>
            </w:r>
          </w:p>
          <w:p w:rsidR="000E3C5A" w:rsidRDefault="000E3C5A" w:rsidP="00D81602">
            <w:pPr>
              <w:overflowPunct w:val="0"/>
              <w:autoSpaceDE w:val="0"/>
              <w:autoSpaceDN w:val="0"/>
              <w:jc w:val="center"/>
              <w:rPr>
                <w:sz w:val="16"/>
              </w:rPr>
            </w:pPr>
            <w:r>
              <w:rPr>
                <w:sz w:val="16"/>
              </w:rPr>
              <w:t>Medical Treatment &gt; 2 days lost</w:t>
            </w:r>
          </w:p>
          <w:p w:rsidR="000E3C5A" w:rsidRPr="00E73F62" w:rsidRDefault="000E3C5A" w:rsidP="00D81602">
            <w:pPr>
              <w:overflowPunct w:val="0"/>
              <w:autoSpaceDE w:val="0"/>
              <w:autoSpaceDN w:val="0"/>
              <w:jc w:val="center"/>
              <w:rPr>
                <w:b/>
                <w:lang w:val="en-US"/>
              </w:rPr>
            </w:pPr>
            <w:r>
              <w:rPr>
                <w:sz w:val="16"/>
              </w:rPr>
              <w:t>Permanent effect on life</w:t>
            </w:r>
          </w:p>
        </w:tc>
        <w:tc>
          <w:tcPr>
            <w:tcW w:w="1559" w:type="dxa"/>
            <w:tcBorders>
              <w:top w:val="single" w:sz="4" w:space="0" w:color="000000"/>
              <w:left w:val="single" w:sz="4" w:space="0" w:color="000000"/>
              <w:bottom w:val="single" w:sz="4" w:space="0" w:color="000000"/>
              <w:right w:val="single" w:sz="18" w:space="0" w:color="000000"/>
            </w:tcBorders>
            <w:hideMark/>
          </w:tcPr>
          <w:p w:rsidR="000E3C5A" w:rsidRPr="000E3C5A" w:rsidRDefault="000E3C5A" w:rsidP="00D81602">
            <w:pPr>
              <w:overflowPunct w:val="0"/>
              <w:autoSpaceDE w:val="0"/>
              <w:autoSpaceDN w:val="0"/>
              <w:jc w:val="center"/>
              <w:rPr>
                <w:b/>
                <w:sz w:val="20"/>
              </w:rPr>
            </w:pPr>
            <w:r w:rsidRPr="000E3C5A">
              <w:rPr>
                <w:b/>
                <w:sz w:val="20"/>
              </w:rPr>
              <w:t>Catastrophic</w:t>
            </w:r>
          </w:p>
          <w:p w:rsidR="000E3C5A" w:rsidRPr="00E73F62" w:rsidRDefault="000E3C5A" w:rsidP="00D81602">
            <w:pPr>
              <w:overflowPunct w:val="0"/>
              <w:autoSpaceDE w:val="0"/>
              <w:autoSpaceDN w:val="0"/>
              <w:jc w:val="center"/>
            </w:pPr>
            <w:r w:rsidRPr="00547CF9">
              <w:rPr>
                <w:sz w:val="16"/>
              </w:rPr>
              <w:t>Death or permanent injury</w:t>
            </w:r>
          </w:p>
        </w:tc>
      </w:tr>
      <w:tr w:rsidR="000E3C5A" w:rsidRPr="00E73F62" w:rsidTr="00D81602">
        <w:trPr>
          <w:trHeight w:val="452"/>
        </w:trPr>
        <w:tc>
          <w:tcPr>
            <w:tcW w:w="851" w:type="dxa"/>
            <w:vMerge w:val="restart"/>
            <w:tcBorders>
              <w:top w:val="single" w:sz="4" w:space="0" w:color="000000"/>
              <w:left w:val="single" w:sz="18" w:space="0" w:color="000000"/>
              <w:bottom w:val="single" w:sz="18" w:space="0" w:color="000000"/>
              <w:right w:val="single" w:sz="4" w:space="0" w:color="000000"/>
            </w:tcBorders>
            <w:shd w:val="clear" w:color="auto" w:fill="auto"/>
            <w:textDirection w:val="btLr"/>
            <w:vAlign w:val="center"/>
            <w:hideMark/>
          </w:tcPr>
          <w:p w:rsidR="000E3C5A" w:rsidRPr="00E73F62" w:rsidRDefault="000E3C5A" w:rsidP="006F0FE6">
            <w:pPr>
              <w:overflowPunct w:val="0"/>
              <w:autoSpaceDE w:val="0"/>
              <w:autoSpaceDN w:val="0"/>
              <w:jc w:val="center"/>
              <w:rPr>
                <w:b/>
                <w:lang w:val="en-US"/>
              </w:rPr>
            </w:pPr>
            <w:r w:rsidRPr="00E73F62">
              <w:rPr>
                <w:b/>
              </w:rPr>
              <w:t>Likelihood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3C5A" w:rsidRPr="00E73F62" w:rsidRDefault="000E3C5A" w:rsidP="00D81602">
            <w:pPr>
              <w:overflowPunct w:val="0"/>
              <w:autoSpaceDE w:val="0"/>
              <w:autoSpaceDN w:val="0"/>
              <w:spacing w:after="60"/>
              <w:rPr>
                <w:b/>
              </w:rPr>
            </w:pPr>
            <w:r w:rsidRPr="00E73F62">
              <w:rPr>
                <w:b/>
              </w:rPr>
              <w:t>Very Likely</w:t>
            </w:r>
          </w:p>
          <w:p w:rsidR="000E3C5A" w:rsidRPr="00E73F62" w:rsidRDefault="000E3C5A" w:rsidP="00D81602">
            <w:pPr>
              <w:overflowPunct w:val="0"/>
              <w:autoSpaceDE w:val="0"/>
              <w:autoSpaceDN w:val="0"/>
              <w:spacing w:before="0"/>
            </w:pPr>
            <w:r w:rsidRPr="00E73F62">
              <w:rPr>
                <w:sz w:val="16"/>
              </w:rPr>
              <w:t>Almost Certain</w:t>
            </w:r>
          </w:p>
        </w:tc>
        <w:tc>
          <w:tcPr>
            <w:tcW w:w="141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E3C5A" w:rsidRPr="00FF5D14" w:rsidRDefault="000E3C5A" w:rsidP="006F0FE6">
            <w:pPr>
              <w:overflowPunct w:val="0"/>
              <w:autoSpaceDE w:val="0"/>
              <w:autoSpaceDN w:val="0"/>
              <w:rPr>
                <w:lang w:val="en-US"/>
              </w:rPr>
            </w:pPr>
            <w:r w:rsidRPr="00FF5D14">
              <w:t>Low</w:t>
            </w:r>
          </w:p>
        </w:tc>
        <w:tc>
          <w:tcPr>
            <w:tcW w:w="1417" w:type="dxa"/>
            <w:tcBorders>
              <w:top w:val="single" w:sz="4" w:space="0" w:color="000000"/>
              <w:left w:val="single" w:sz="4" w:space="0" w:color="000000"/>
              <w:bottom w:val="single" w:sz="4" w:space="0" w:color="000000"/>
              <w:right w:val="single" w:sz="4" w:space="0" w:color="000000"/>
            </w:tcBorders>
            <w:shd w:val="clear" w:color="auto" w:fill="058BC7"/>
            <w:vAlign w:val="center"/>
            <w:hideMark/>
          </w:tcPr>
          <w:p w:rsidR="000E3C5A" w:rsidRPr="00D81602" w:rsidRDefault="000E3C5A" w:rsidP="006F0FE6">
            <w:pPr>
              <w:overflowPunct w:val="0"/>
              <w:autoSpaceDE w:val="0"/>
              <w:autoSpaceDN w:val="0"/>
              <w:rPr>
                <w:color w:val="FFFFFF" w:themeColor="background1"/>
                <w:lang w:val="en-US"/>
              </w:rPr>
            </w:pPr>
            <w:r w:rsidRPr="00D81602">
              <w:rPr>
                <w:color w:val="FFFFFF" w:themeColor="background1"/>
              </w:rPr>
              <w:t>High</w:t>
            </w:r>
          </w:p>
        </w:tc>
        <w:tc>
          <w:tcPr>
            <w:tcW w:w="1559" w:type="dxa"/>
            <w:tcBorders>
              <w:top w:val="single" w:sz="4" w:space="0" w:color="000000"/>
              <w:left w:val="single" w:sz="4" w:space="0" w:color="000000"/>
              <w:bottom w:val="single" w:sz="4" w:space="0" w:color="000000"/>
              <w:right w:val="single" w:sz="4" w:space="0" w:color="000000"/>
            </w:tcBorders>
            <w:shd w:val="clear" w:color="auto" w:fill="F9A205"/>
            <w:vAlign w:val="center"/>
            <w:hideMark/>
          </w:tcPr>
          <w:p w:rsidR="000E3C5A" w:rsidRPr="00D81602" w:rsidRDefault="000E3C5A" w:rsidP="006F0FE6">
            <w:pPr>
              <w:overflowPunct w:val="0"/>
              <w:autoSpaceDE w:val="0"/>
              <w:autoSpaceDN w:val="0"/>
              <w:rPr>
                <w:color w:val="FFFFFF" w:themeColor="background1"/>
                <w:lang w:val="en-US"/>
              </w:rPr>
            </w:pPr>
            <w:r w:rsidRPr="00D81602">
              <w:rPr>
                <w:color w:val="FFFFFF" w:themeColor="background1"/>
              </w:rPr>
              <w:t>Very High</w:t>
            </w:r>
          </w:p>
        </w:tc>
        <w:tc>
          <w:tcPr>
            <w:tcW w:w="1560" w:type="dxa"/>
            <w:tcBorders>
              <w:top w:val="single" w:sz="4" w:space="0" w:color="000000"/>
              <w:left w:val="single" w:sz="4" w:space="0" w:color="000000"/>
              <w:bottom w:val="single" w:sz="4" w:space="0" w:color="000000"/>
              <w:right w:val="single" w:sz="4" w:space="0" w:color="000000"/>
            </w:tcBorders>
            <w:shd w:val="clear" w:color="auto" w:fill="FF0000"/>
            <w:vAlign w:val="center"/>
            <w:hideMark/>
          </w:tcPr>
          <w:p w:rsidR="000E3C5A" w:rsidRPr="00FF5D14" w:rsidRDefault="000E3C5A" w:rsidP="006F0FE6">
            <w:pPr>
              <w:overflowPunct w:val="0"/>
              <w:autoSpaceDE w:val="0"/>
              <w:autoSpaceDN w:val="0"/>
              <w:rPr>
                <w:color w:val="FFFFFF" w:themeColor="background1"/>
                <w:lang w:val="en-US"/>
              </w:rPr>
            </w:pPr>
            <w:r w:rsidRPr="00FF5D14">
              <w:rPr>
                <w:color w:val="FFFFFF" w:themeColor="background1"/>
              </w:rPr>
              <w:t>Extreme</w:t>
            </w:r>
          </w:p>
        </w:tc>
        <w:tc>
          <w:tcPr>
            <w:tcW w:w="1559" w:type="dxa"/>
            <w:tcBorders>
              <w:top w:val="single" w:sz="4" w:space="0" w:color="000000"/>
              <w:left w:val="single" w:sz="4" w:space="0" w:color="000000"/>
              <w:bottom w:val="single" w:sz="4" w:space="0" w:color="000000"/>
              <w:right w:val="single" w:sz="18" w:space="0" w:color="000000"/>
            </w:tcBorders>
            <w:shd w:val="clear" w:color="auto" w:fill="FF0000"/>
            <w:vAlign w:val="center"/>
            <w:hideMark/>
          </w:tcPr>
          <w:p w:rsidR="000E3C5A" w:rsidRPr="00FF5D14" w:rsidRDefault="000E3C5A" w:rsidP="006F0FE6">
            <w:pPr>
              <w:overflowPunct w:val="0"/>
              <w:autoSpaceDE w:val="0"/>
              <w:autoSpaceDN w:val="0"/>
              <w:rPr>
                <w:color w:val="FFFFFF" w:themeColor="background1"/>
                <w:lang w:val="en-US"/>
              </w:rPr>
            </w:pPr>
            <w:r w:rsidRPr="00FF5D14">
              <w:rPr>
                <w:color w:val="FFFFFF" w:themeColor="background1"/>
              </w:rPr>
              <w:t>Extreme</w:t>
            </w:r>
          </w:p>
        </w:tc>
      </w:tr>
      <w:tr w:rsidR="000E3C5A" w:rsidRPr="00E73F62" w:rsidTr="00D81602">
        <w:trPr>
          <w:trHeight w:val="420"/>
        </w:trPr>
        <w:tc>
          <w:tcPr>
            <w:tcW w:w="851" w:type="dxa"/>
            <w:vMerge/>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0E3C5A" w:rsidRPr="00E73F62" w:rsidRDefault="000E3C5A" w:rsidP="006F0FE6">
            <w:pPr>
              <w:overflowPunct w:val="0"/>
              <w:autoSpaceDE w:val="0"/>
              <w:autoSpaceDN w:val="0"/>
              <w:rPr>
                <w:b/>
                <w:u w:val="single"/>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3C5A" w:rsidRDefault="000E3C5A" w:rsidP="00D81602">
            <w:pPr>
              <w:overflowPunct w:val="0"/>
              <w:autoSpaceDE w:val="0"/>
              <w:autoSpaceDN w:val="0"/>
              <w:spacing w:after="60"/>
              <w:rPr>
                <w:b/>
              </w:rPr>
            </w:pPr>
            <w:r w:rsidRPr="00E73F62">
              <w:rPr>
                <w:b/>
              </w:rPr>
              <w:t>Likely</w:t>
            </w:r>
          </w:p>
          <w:p w:rsidR="000E3C5A" w:rsidRPr="00E73F62" w:rsidRDefault="000E3C5A" w:rsidP="00D81602">
            <w:pPr>
              <w:overflowPunct w:val="0"/>
              <w:autoSpaceDE w:val="0"/>
              <w:autoSpaceDN w:val="0"/>
              <w:spacing w:before="0"/>
            </w:pPr>
            <w:r w:rsidRPr="00E73F62">
              <w:rPr>
                <w:sz w:val="16"/>
              </w:rPr>
              <w:t>Strong Possibility</w:t>
            </w:r>
          </w:p>
        </w:tc>
        <w:tc>
          <w:tcPr>
            <w:tcW w:w="141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E3C5A" w:rsidRPr="00FF5D14" w:rsidRDefault="000E3C5A" w:rsidP="006F0FE6">
            <w:pPr>
              <w:overflowPunct w:val="0"/>
              <w:autoSpaceDE w:val="0"/>
              <w:autoSpaceDN w:val="0"/>
              <w:rPr>
                <w:lang w:val="en-US"/>
              </w:rPr>
            </w:pPr>
            <w:r w:rsidRPr="00FF5D14">
              <w:t>Low</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E3C5A" w:rsidRPr="00E73F62" w:rsidRDefault="000E3C5A" w:rsidP="006F0FE6">
            <w:pPr>
              <w:overflowPunct w:val="0"/>
              <w:autoSpaceDE w:val="0"/>
              <w:autoSpaceDN w:val="0"/>
              <w:rPr>
                <w:lang w:val="en-US"/>
              </w:rPr>
            </w:pPr>
            <w:r w:rsidRPr="00E73F62">
              <w:t>Medium</w:t>
            </w:r>
          </w:p>
        </w:tc>
        <w:tc>
          <w:tcPr>
            <w:tcW w:w="1559" w:type="dxa"/>
            <w:tcBorders>
              <w:top w:val="single" w:sz="4" w:space="0" w:color="000000"/>
              <w:left w:val="single" w:sz="4" w:space="0" w:color="000000"/>
              <w:bottom w:val="single" w:sz="4" w:space="0" w:color="000000"/>
              <w:right w:val="single" w:sz="4" w:space="0" w:color="000000"/>
            </w:tcBorders>
            <w:shd w:val="clear" w:color="auto" w:fill="058BC7"/>
            <w:vAlign w:val="center"/>
            <w:hideMark/>
          </w:tcPr>
          <w:p w:rsidR="000E3C5A" w:rsidRPr="00E73F62" w:rsidRDefault="000E3C5A" w:rsidP="006F0FE6">
            <w:pPr>
              <w:overflowPunct w:val="0"/>
              <w:autoSpaceDE w:val="0"/>
              <w:autoSpaceDN w:val="0"/>
              <w:rPr>
                <w:lang w:val="en-US"/>
              </w:rPr>
            </w:pPr>
            <w:r w:rsidRPr="00D81602">
              <w:rPr>
                <w:color w:val="FFFFFF" w:themeColor="background1"/>
              </w:rPr>
              <w:t>High</w:t>
            </w:r>
          </w:p>
        </w:tc>
        <w:tc>
          <w:tcPr>
            <w:tcW w:w="1560" w:type="dxa"/>
            <w:tcBorders>
              <w:top w:val="single" w:sz="4" w:space="0" w:color="000000"/>
              <w:left w:val="single" w:sz="4" w:space="0" w:color="000000"/>
              <w:bottom w:val="single" w:sz="4" w:space="0" w:color="000000"/>
              <w:right w:val="single" w:sz="4" w:space="0" w:color="000000"/>
            </w:tcBorders>
            <w:shd w:val="clear" w:color="auto" w:fill="F9A205"/>
            <w:vAlign w:val="center"/>
            <w:hideMark/>
          </w:tcPr>
          <w:p w:rsidR="000E3C5A" w:rsidRPr="00D81602" w:rsidRDefault="000E3C5A" w:rsidP="006F0FE6">
            <w:pPr>
              <w:overflowPunct w:val="0"/>
              <w:autoSpaceDE w:val="0"/>
              <w:autoSpaceDN w:val="0"/>
              <w:rPr>
                <w:color w:val="FFFFFF" w:themeColor="background1"/>
              </w:rPr>
            </w:pPr>
            <w:r w:rsidRPr="00D81602">
              <w:rPr>
                <w:color w:val="FFFFFF" w:themeColor="background1"/>
              </w:rPr>
              <w:t>Very High</w:t>
            </w:r>
          </w:p>
        </w:tc>
        <w:tc>
          <w:tcPr>
            <w:tcW w:w="1559" w:type="dxa"/>
            <w:tcBorders>
              <w:top w:val="single" w:sz="4" w:space="0" w:color="000000"/>
              <w:left w:val="single" w:sz="4" w:space="0" w:color="000000"/>
              <w:bottom w:val="single" w:sz="4" w:space="0" w:color="000000"/>
              <w:right w:val="single" w:sz="18" w:space="0" w:color="000000"/>
            </w:tcBorders>
            <w:shd w:val="clear" w:color="auto" w:fill="FF0000"/>
            <w:vAlign w:val="center"/>
            <w:hideMark/>
          </w:tcPr>
          <w:p w:rsidR="000E3C5A" w:rsidRPr="00E73F62" w:rsidRDefault="000E3C5A" w:rsidP="006F0FE6">
            <w:pPr>
              <w:overflowPunct w:val="0"/>
              <w:autoSpaceDE w:val="0"/>
              <w:autoSpaceDN w:val="0"/>
              <w:rPr>
                <w:lang w:val="en-US"/>
              </w:rPr>
            </w:pPr>
            <w:r w:rsidRPr="00FF5D14">
              <w:rPr>
                <w:color w:val="FFFFFF" w:themeColor="background1"/>
              </w:rPr>
              <w:t>Extreme</w:t>
            </w:r>
          </w:p>
        </w:tc>
      </w:tr>
      <w:tr w:rsidR="000E3C5A" w:rsidRPr="00E73F62" w:rsidTr="00D81602">
        <w:trPr>
          <w:trHeight w:val="422"/>
        </w:trPr>
        <w:tc>
          <w:tcPr>
            <w:tcW w:w="851" w:type="dxa"/>
            <w:vMerge/>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0E3C5A" w:rsidRPr="00E73F62" w:rsidRDefault="000E3C5A" w:rsidP="006F0FE6">
            <w:pPr>
              <w:overflowPunct w:val="0"/>
              <w:autoSpaceDE w:val="0"/>
              <w:autoSpaceDN w:val="0"/>
              <w:rPr>
                <w:b/>
                <w:u w:val="single"/>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3C5A" w:rsidRDefault="000E3C5A" w:rsidP="00D81602">
            <w:pPr>
              <w:overflowPunct w:val="0"/>
              <w:autoSpaceDE w:val="0"/>
              <w:autoSpaceDN w:val="0"/>
              <w:spacing w:after="60"/>
              <w:rPr>
                <w:b/>
              </w:rPr>
            </w:pPr>
            <w:r w:rsidRPr="00E73F62">
              <w:rPr>
                <w:b/>
              </w:rPr>
              <w:t>Possible</w:t>
            </w:r>
          </w:p>
          <w:p w:rsidR="000E3C5A" w:rsidRPr="00E73F62" w:rsidRDefault="000E3C5A" w:rsidP="00D81602">
            <w:pPr>
              <w:overflowPunct w:val="0"/>
              <w:autoSpaceDE w:val="0"/>
              <w:autoSpaceDN w:val="0"/>
              <w:spacing w:before="0"/>
            </w:pPr>
            <w:r w:rsidRPr="00E73F62">
              <w:rPr>
                <w:sz w:val="16"/>
              </w:rPr>
              <w:t>Once a Year</w:t>
            </w:r>
          </w:p>
        </w:tc>
        <w:tc>
          <w:tcPr>
            <w:tcW w:w="141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E3C5A" w:rsidRPr="00FF5D14" w:rsidRDefault="000E3C5A" w:rsidP="006F0FE6">
            <w:pPr>
              <w:overflowPunct w:val="0"/>
              <w:autoSpaceDE w:val="0"/>
              <w:autoSpaceDN w:val="0"/>
              <w:rPr>
                <w:lang w:val="en-US"/>
              </w:rPr>
            </w:pPr>
            <w:r w:rsidRPr="00FF5D14">
              <w:t>Low</w:t>
            </w:r>
          </w:p>
        </w:tc>
        <w:tc>
          <w:tcPr>
            <w:tcW w:w="141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E3C5A" w:rsidRPr="00E73F62" w:rsidRDefault="000E3C5A" w:rsidP="006F0FE6">
            <w:pPr>
              <w:overflowPunct w:val="0"/>
              <w:autoSpaceDE w:val="0"/>
              <w:autoSpaceDN w:val="0"/>
              <w:rPr>
                <w:lang w:val="en-US"/>
              </w:rPr>
            </w:pPr>
            <w:r w:rsidRPr="00E73F62">
              <w:t>Medium</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E3C5A" w:rsidRPr="00E73F62" w:rsidRDefault="000E3C5A" w:rsidP="006F0FE6">
            <w:pPr>
              <w:overflowPunct w:val="0"/>
              <w:autoSpaceDE w:val="0"/>
              <w:autoSpaceDN w:val="0"/>
              <w:rPr>
                <w:lang w:val="en-US"/>
              </w:rPr>
            </w:pPr>
            <w:r w:rsidRPr="00E73F62">
              <w:t>Medium</w:t>
            </w:r>
          </w:p>
        </w:tc>
        <w:tc>
          <w:tcPr>
            <w:tcW w:w="1560" w:type="dxa"/>
            <w:tcBorders>
              <w:top w:val="single" w:sz="4" w:space="0" w:color="000000"/>
              <w:left w:val="single" w:sz="4" w:space="0" w:color="000000"/>
              <w:bottom w:val="single" w:sz="4" w:space="0" w:color="000000"/>
              <w:right w:val="single" w:sz="4" w:space="0" w:color="000000"/>
            </w:tcBorders>
            <w:shd w:val="clear" w:color="auto" w:fill="058BC7"/>
            <w:vAlign w:val="center"/>
            <w:hideMark/>
          </w:tcPr>
          <w:p w:rsidR="000E3C5A" w:rsidRPr="00D81602" w:rsidRDefault="000E3C5A" w:rsidP="006F0FE6">
            <w:pPr>
              <w:overflowPunct w:val="0"/>
              <w:autoSpaceDE w:val="0"/>
              <w:autoSpaceDN w:val="0"/>
              <w:rPr>
                <w:color w:val="FFFFFF" w:themeColor="background1"/>
              </w:rPr>
            </w:pPr>
            <w:r w:rsidRPr="00D81602">
              <w:rPr>
                <w:color w:val="FFFFFF" w:themeColor="background1"/>
              </w:rPr>
              <w:t>High</w:t>
            </w:r>
          </w:p>
        </w:tc>
        <w:tc>
          <w:tcPr>
            <w:tcW w:w="1559" w:type="dxa"/>
            <w:tcBorders>
              <w:top w:val="single" w:sz="4" w:space="0" w:color="000000"/>
              <w:left w:val="single" w:sz="4" w:space="0" w:color="000000"/>
              <w:bottom w:val="single" w:sz="4" w:space="0" w:color="000000"/>
              <w:right w:val="single" w:sz="18" w:space="0" w:color="000000"/>
            </w:tcBorders>
            <w:shd w:val="clear" w:color="auto" w:fill="F9A205"/>
            <w:vAlign w:val="center"/>
            <w:hideMark/>
          </w:tcPr>
          <w:p w:rsidR="000E3C5A" w:rsidRPr="00D81602" w:rsidRDefault="000E3C5A" w:rsidP="006F0FE6">
            <w:pPr>
              <w:overflowPunct w:val="0"/>
              <w:autoSpaceDE w:val="0"/>
              <w:autoSpaceDN w:val="0"/>
              <w:rPr>
                <w:color w:val="FFFFFF" w:themeColor="background1"/>
                <w:lang w:val="en-US"/>
              </w:rPr>
            </w:pPr>
            <w:r w:rsidRPr="00D81602">
              <w:rPr>
                <w:color w:val="FFFFFF" w:themeColor="background1"/>
              </w:rPr>
              <w:t>Very High</w:t>
            </w:r>
          </w:p>
        </w:tc>
      </w:tr>
      <w:tr w:rsidR="000E3C5A" w:rsidRPr="00E73F62" w:rsidTr="00D81602">
        <w:trPr>
          <w:trHeight w:val="372"/>
        </w:trPr>
        <w:tc>
          <w:tcPr>
            <w:tcW w:w="851" w:type="dxa"/>
            <w:vMerge/>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0E3C5A" w:rsidRPr="00E73F62" w:rsidRDefault="000E3C5A" w:rsidP="006F0FE6">
            <w:pPr>
              <w:overflowPunct w:val="0"/>
              <w:autoSpaceDE w:val="0"/>
              <w:autoSpaceDN w:val="0"/>
              <w:rPr>
                <w:b/>
                <w:u w:val="single"/>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3C5A" w:rsidRDefault="000E3C5A" w:rsidP="00D81602">
            <w:pPr>
              <w:overflowPunct w:val="0"/>
              <w:autoSpaceDE w:val="0"/>
              <w:autoSpaceDN w:val="0"/>
              <w:spacing w:after="60"/>
              <w:rPr>
                <w:b/>
              </w:rPr>
            </w:pPr>
            <w:r w:rsidRPr="00E73F62">
              <w:rPr>
                <w:b/>
              </w:rPr>
              <w:t>Unlikely</w:t>
            </w:r>
          </w:p>
          <w:p w:rsidR="000E3C5A" w:rsidRPr="00E73F62" w:rsidRDefault="000E3C5A" w:rsidP="00D81602">
            <w:pPr>
              <w:overflowPunct w:val="0"/>
              <w:autoSpaceDE w:val="0"/>
              <w:autoSpaceDN w:val="0"/>
              <w:spacing w:before="0"/>
            </w:pPr>
            <w:r w:rsidRPr="00E73F62">
              <w:rPr>
                <w:sz w:val="16"/>
              </w:rPr>
              <w:t>Once in 3 years</w:t>
            </w:r>
          </w:p>
        </w:tc>
        <w:tc>
          <w:tcPr>
            <w:tcW w:w="1418"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E3C5A" w:rsidRPr="00FF5D14" w:rsidRDefault="000E3C5A" w:rsidP="006F0FE6">
            <w:pPr>
              <w:overflowPunct w:val="0"/>
              <w:autoSpaceDE w:val="0"/>
              <w:autoSpaceDN w:val="0"/>
              <w:rPr>
                <w:lang w:val="en-US"/>
              </w:rPr>
            </w:pPr>
            <w:r w:rsidRPr="00FF5D14">
              <w:t>Low</w:t>
            </w:r>
          </w:p>
        </w:tc>
        <w:tc>
          <w:tcPr>
            <w:tcW w:w="1417"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0E3C5A" w:rsidRPr="00E73F62" w:rsidRDefault="000E3C5A" w:rsidP="006F0FE6">
            <w:pPr>
              <w:overflowPunct w:val="0"/>
              <w:autoSpaceDE w:val="0"/>
              <w:autoSpaceDN w:val="0"/>
              <w:rPr>
                <w:lang w:val="en-US"/>
              </w:rPr>
            </w:pPr>
            <w:r w:rsidRPr="00E73F62">
              <w:t>Low</w:t>
            </w:r>
          </w:p>
        </w:tc>
        <w:tc>
          <w:tcPr>
            <w:tcW w:w="1559"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0E3C5A" w:rsidRPr="00E73F62" w:rsidRDefault="000E3C5A" w:rsidP="006F0FE6">
            <w:pPr>
              <w:overflowPunct w:val="0"/>
              <w:autoSpaceDE w:val="0"/>
              <w:autoSpaceDN w:val="0"/>
              <w:rPr>
                <w:lang w:val="en-US"/>
              </w:rPr>
            </w:pPr>
            <w:r w:rsidRPr="00E73F62">
              <w:t>Medium</w:t>
            </w:r>
          </w:p>
        </w:tc>
        <w:tc>
          <w:tcPr>
            <w:tcW w:w="1560" w:type="dxa"/>
            <w:tcBorders>
              <w:top w:val="single" w:sz="4" w:space="0" w:color="000000"/>
              <w:left w:val="single" w:sz="4" w:space="0" w:color="000000"/>
              <w:bottom w:val="single" w:sz="4" w:space="0" w:color="000000"/>
              <w:right w:val="single" w:sz="4" w:space="0" w:color="000000"/>
            </w:tcBorders>
            <w:shd w:val="clear" w:color="auto" w:fill="058BC7"/>
            <w:vAlign w:val="center"/>
            <w:hideMark/>
          </w:tcPr>
          <w:p w:rsidR="000E3C5A" w:rsidRPr="00D81602" w:rsidRDefault="000E3C5A" w:rsidP="006F0FE6">
            <w:pPr>
              <w:overflowPunct w:val="0"/>
              <w:autoSpaceDE w:val="0"/>
              <w:autoSpaceDN w:val="0"/>
              <w:rPr>
                <w:color w:val="FFFFFF" w:themeColor="background1"/>
                <w:lang w:val="en-US"/>
              </w:rPr>
            </w:pPr>
            <w:r w:rsidRPr="00D81602">
              <w:rPr>
                <w:color w:val="FFFFFF" w:themeColor="background1"/>
              </w:rPr>
              <w:t>High</w:t>
            </w:r>
          </w:p>
        </w:tc>
        <w:tc>
          <w:tcPr>
            <w:tcW w:w="1559" w:type="dxa"/>
            <w:tcBorders>
              <w:top w:val="single" w:sz="4" w:space="0" w:color="000000"/>
              <w:left w:val="single" w:sz="4" w:space="0" w:color="000000"/>
              <w:bottom w:val="single" w:sz="4" w:space="0" w:color="000000"/>
              <w:right w:val="single" w:sz="18" w:space="0" w:color="000000"/>
            </w:tcBorders>
            <w:shd w:val="clear" w:color="auto" w:fill="F9A205"/>
            <w:vAlign w:val="center"/>
            <w:hideMark/>
          </w:tcPr>
          <w:p w:rsidR="000E3C5A" w:rsidRPr="00D81602" w:rsidRDefault="000E3C5A" w:rsidP="006F0FE6">
            <w:pPr>
              <w:overflowPunct w:val="0"/>
              <w:autoSpaceDE w:val="0"/>
              <w:autoSpaceDN w:val="0"/>
              <w:rPr>
                <w:color w:val="FFFFFF" w:themeColor="background1"/>
              </w:rPr>
            </w:pPr>
            <w:r w:rsidRPr="00D81602">
              <w:rPr>
                <w:color w:val="FFFFFF" w:themeColor="background1"/>
              </w:rPr>
              <w:t>Very High</w:t>
            </w:r>
          </w:p>
        </w:tc>
      </w:tr>
      <w:tr w:rsidR="000E3C5A" w:rsidRPr="00E73F62" w:rsidTr="00D81602">
        <w:trPr>
          <w:trHeight w:val="387"/>
        </w:trPr>
        <w:tc>
          <w:tcPr>
            <w:tcW w:w="851" w:type="dxa"/>
            <w:vMerge/>
            <w:tcBorders>
              <w:top w:val="single" w:sz="18" w:space="0" w:color="000000"/>
              <w:left w:val="single" w:sz="18" w:space="0" w:color="000000"/>
              <w:bottom w:val="single" w:sz="18" w:space="0" w:color="000000"/>
              <w:right w:val="single" w:sz="4" w:space="0" w:color="000000"/>
            </w:tcBorders>
            <w:shd w:val="clear" w:color="auto" w:fill="auto"/>
            <w:vAlign w:val="center"/>
            <w:hideMark/>
          </w:tcPr>
          <w:p w:rsidR="000E3C5A" w:rsidRPr="00E73F62" w:rsidRDefault="000E3C5A" w:rsidP="006F0FE6">
            <w:pPr>
              <w:overflowPunct w:val="0"/>
              <w:autoSpaceDE w:val="0"/>
              <w:autoSpaceDN w:val="0"/>
              <w:rPr>
                <w:b/>
                <w:u w:val="single"/>
                <w:lang w:val="en-US"/>
              </w:rPr>
            </w:pPr>
          </w:p>
        </w:tc>
        <w:tc>
          <w:tcPr>
            <w:tcW w:w="1559" w:type="dxa"/>
            <w:tcBorders>
              <w:top w:val="single" w:sz="4" w:space="0" w:color="000000"/>
              <w:left w:val="single" w:sz="4" w:space="0" w:color="000000"/>
              <w:bottom w:val="single" w:sz="18" w:space="0" w:color="000000"/>
              <w:right w:val="single" w:sz="4" w:space="0" w:color="000000"/>
            </w:tcBorders>
            <w:vAlign w:val="center"/>
            <w:hideMark/>
          </w:tcPr>
          <w:p w:rsidR="000E3C5A" w:rsidRPr="000E3C5A" w:rsidRDefault="000E3C5A" w:rsidP="006F0FE6">
            <w:pPr>
              <w:overflowPunct w:val="0"/>
              <w:autoSpaceDE w:val="0"/>
              <w:autoSpaceDN w:val="0"/>
              <w:rPr>
                <w:b/>
              </w:rPr>
            </w:pPr>
            <w:r>
              <w:rPr>
                <w:b/>
              </w:rPr>
              <w:t>Highly Unlikely</w:t>
            </w:r>
          </w:p>
        </w:tc>
        <w:tc>
          <w:tcPr>
            <w:tcW w:w="1418" w:type="dxa"/>
            <w:tcBorders>
              <w:top w:val="single" w:sz="4" w:space="0" w:color="000000"/>
              <w:left w:val="single" w:sz="4" w:space="0" w:color="000000"/>
              <w:bottom w:val="single" w:sz="18" w:space="0" w:color="000000"/>
              <w:right w:val="single" w:sz="4" w:space="0" w:color="000000"/>
            </w:tcBorders>
            <w:shd w:val="clear" w:color="auto" w:fill="92D050"/>
            <w:vAlign w:val="center"/>
            <w:hideMark/>
          </w:tcPr>
          <w:p w:rsidR="000E3C5A" w:rsidRPr="00FF5D14" w:rsidRDefault="000E3C5A" w:rsidP="006F0FE6">
            <w:pPr>
              <w:overflowPunct w:val="0"/>
              <w:autoSpaceDE w:val="0"/>
              <w:autoSpaceDN w:val="0"/>
              <w:rPr>
                <w:lang w:val="en-US"/>
              </w:rPr>
            </w:pPr>
            <w:r w:rsidRPr="00FF5D14">
              <w:t>Low</w:t>
            </w:r>
          </w:p>
        </w:tc>
        <w:tc>
          <w:tcPr>
            <w:tcW w:w="1417" w:type="dxa"/>
            <w:tcBorders>
              <w:top w:val="single" w:sz="4" w:space="0" w:color="000000"/>
              <w:left w:val="single" w:sz="4" w:space="0" w:color="000000"/>
              <w:bottom w:val="single" w:sz="18" w:space="0" w:color="000000"/>
              <w:right w:val="single" w:sz="4" w:space="0" w:color="000000"/>
            </w:tcBorders>
            <w:shd w:val="clear" w:color="auto" w:fill="92D050"/>
            <w:vAlign w:val="center"/>
            <w:hideMark/>
          </w:tcPr>
          <w:p w:rsidR="000E3C5A" w:rsidRPr="00E73F62" w:rsidRDefault="000E3C5A" w:rsidP="006F0FE6">
            <w:pPr>
              <w:overflowPunct w:val="0"/>
              <w:autoSpaceDE w:val="0"/>
              <w:autoSpaceDN w:val="0"/>
              <w:rPr>
                <w:lang w:val="en-US"/>
              </w:rPr>
            </w:pPr>
            <w:r w:rsidRPr="00E73F62">
              <w:t>Low</w:t>
            </w:r>
          </w:p>
        </w:tc>
        <w:tc>
          <w:tcPr>
            <w:tcW w:w="1559" w:type="dxa"/>
            <w:tcBorders>
              <w:top w:val="single" w:sz="4" w:space="0" w:color="000000"/>
              <w:left w:val="single" w:sz="4" w:space="0" w:color="000000"/>
              <w:bottom w:val="single" w:sz="18" w:space="0" w:color="000000"/>
              <w:right w:val="single" w:sz="4" w:space="0" w:color="000000"/>
            </w:tcBorders>
            <w:shd w:val="clear" w:color="auto" w:fill="92D050"/>
            <w:vAlign w:val="center"/>
            <w:hideMark/>
          </w:tcPr>
          <w:p w:rsidR="000E3C5A" w:rsidRPr="00E73F62" w:rsidRDefault="000E3C5A" w:rsidP="006F0FE6">
            <w:pPr>
              <w:overflowPunct w:val="0"/>
              <w:autoSpaceDE w:val="0"/>
              <w:autoSpaceDN w:val="0"/>
              <w:rPr>
                <w:lang w:val="en-US"/>
              </w:rPr>
            </w:pPr>
            <w:r w:rsidRPr="00E73F62">
              <w:t>Low</w:t>
            </w:r>
          </w:p>
        </w:tc>
        <w:tc>
          <w:tcPr>
            <w:tcW w:w="1560" w:type="dxa"/>
            <w:tcBorders>
              <w:top w:val="single" w:sz="4" w:space="0" w:color="000000"/>
              <w:left w:val="single" w:sz="4" w:space="0" w:color="000000"/>
              <w:bottom w:val="single" w:sz="18" w:space="0" w:color="000000"/>
              <w:right w:val="single" w:sz="4" w:space="0" w:color="000000"/>
            </w:tcBorders>
            <w:shd w:val="clear" w:color="auto" w:fill="FFFF00"/>
            <w:vAlign w:val="center"/>
            <w:hideMark/>
          </w:tcPr>
          <w:p w:rsidR="000E3C5A" w:rsidRPr="00E73F62" w:rsidRDefault="000E3C5A" w:rsidP="006F0FE6">
            <w:pPr>
              <w:overflowPunct w:val="0"/>
              <w:autoSpaceDE w:val="0"/>
              <w:autoSpaceDN w:val="0"/>
              <w:rPr>
                <w:lang w:val="en-US"/>
              </w:rPr>
            </w:pPr>
            <w:r w:rsidRPr="00E73F62">
              <w:t>Medium</w:t>
            </w:r>
          </w:p>
        </w:tc>
        <w:tc>
          <w:tcPr>
            <w:tcW w:w="1559" w:type="dxa"/>
            <w:tcBorders>
              <w:top w:val="single" w:sz="4" w:space="0" w:color="000000"/>
              <w:left w:val="single" w:sz="4" w:space="0" w:color="000000"/>
              <w:bottom w:val="single" w:sz="18" w:space="0" w:color="000000"/>
              <w:right w:val="single" w:sz="18" w:space="0" w:color="000000"/>
            </w:tcBorders>
            <w:shd w:val="clear" w:color="auto" w:fill="058BC7"/>
            <w:vAlign w:val="center"/>
            <w:hideMark/>
          </w:tcPr>
          <w:p w:rsidR="000E3C5A" w:rsidRPr="00D81602" w:rsidRDefault="000E3C5A" w:rsidP="006F0FE6">
            <w:pPr>
              <w:overflowPunct w:val="0"/>
              <w:autoSpaceDE w:val="0"/>
              <w:autoSpaceDN w:val="0"/>
              <w:rPr>
                <w:color w:val="FFFFFF" w:themeColor="background1"/>
                <w:lang w:val="en-US"/>
              </w:rPr>
            </w:pPr>
            <w:r w:rsidRPr="00D81602">
              <w:rPr>
                <w:color w:val="FFFFFF" w:themeColor="background1"/>
              </w:rPr>
              <w:t>High</w:t>
            </w:r>
          </w:p>
        </w:tc>
      </w:tr>
    </w:tbl>
    <w:p w:rsidR="002F5942" w:rsidRPr="00725791" w:rsidRDefault="002F5942" w:rsidP="00FF5D14">
      <w:pPr>
        <w:pStyle w:val="Heading2"/>
        <w:spacing w:before="480"/>
      </w:pPr>
      <w:r>
        <w:t>Risk control</w:t>
      </w:r>
    </w:p>
    <w:p w:rsidR="002F5942" w:rsidRPr="004F710A" w:rsidRDefault="002F5942" w:rsidP="004F710A">
      <w:pPr>
        <w:pStyle w:val="BodyText"/>
      </w:pPr>
      <w:r w:rsidRPr="004F710A">
        <w:t xml:space="preserve">Where a risk to health &amp; safety </w:t>
      </w:r>
      <w:proofErr w:type="gramStart"/>
      <w:r w:rsidRPr="004F710A">
        <w:t>has been identified</w:t>
      </w:r>
      <w:proofErr w:type="gramEnd"/>
      <w:r w:rsidRPr="004F710A">
        <w:t xml:space="preserve">, controls must be introduced to reduce risk levels to an acceptable level. When introducing a control measure, consideration </w:t>
      </w:r>
      <w:proofErr w:type="gramStart"/>
      <w:r w:rsidRPr="004F710A">
        <w:t>should be given</w:t>
      </w:r>
      <w:proofErr w:type="gramEnd"/>
      <w:r w:rsidRPr="004F710A">
        <w:t xml:space="preserve"> to what is “practicable” in each instance. “Practicable” means </w:t>
      </w:r>
      <w:r w:rsidR="00D81602" w:rsidRPr="004F710A">
        <w:t>having regard to:</w:t>
      </w:r>
    </w:p>
    <w:p w:rsidR="002F5942" w:rsidRPr="004F710A" w:rsidRDefault="00D81602" w:rsidP="004F710A">
      <w:pPr>
        <w:pStyle w:val="ListBullet2"/>
      </w:pPr>
      <w:r w:rsidRPr="004F710A">
        <w:t>t</w:t>
      </w:r>
      <w:r w:rsidR="002F5942" w:rsidRPr="004F710A">
        <w:t xml:space="preserve">he severity of the hazard or risk in question </w:t>
      </w:r>
    </w:p>
    <w:p w:rsidR="002F5942" w:rsidRPr="004F710A" w:rsidRDefault="00D81602" w:rsidP="004F710A">
      <w:pPr>
        <w:pStyle w:val="ListBullet2"/>
      </w:pPr>
      <w:r w:rsidRPr="004F710A">
        <w:t>t</w:t>
      </w:r>
      <w:r w:rsidR="002F5942" w:rsidRPr="004F710A">
        <w:t xml:space="preserve">he knowledge about the hazard or risk and ways of removing or mitigating that hazard or risk </w:t>
      </w:r>
    </w:p>
    <w:p w:rsidR="002F5942" w:rsidRPr="004F710A" w:rsidRDefault="00D81602" w:rsidP="004F710A">
      <w:pPr>
        <w:pStyle w:val="ListBullet2"/>
      </w:pPr>
      <w:r w:rsidRPr="004F710A">
        <w:t>t</w:t>
      </w:r>
      <w:r w:rsidR="002F5942" w:rsidRPr="004F710A">
        <w:t xml:space="preserve">he availability &amp; suitability of ways to remove or mitigate that hazard or risk </w:t>
      </w:r>
    </w:p>
    <w:p w:rsidR="002F5942" w:rsidRPr="004F710A" w:rsidRDefault="00D81602" w:rsidP="004F710A">
      <w:pPr>
        <w:pStyle w:val="ListBullet2"/>
        <w:spacing w:after="240"/>
      </w:pPr>
      <w:r w:rsidRPr="004F710A">
        <w:t>t</w:t>
      </w:r>
      <w:r w:rsidR="002F5942" w:rsidRPr="004F710A">
        <w:t xml:space="preserve">he cost of removing or mitigating that hazard or risk </w:t>
      </w:r>
    </w:p>
    <w:p w:rsidR="002F5942" w:rsidRPr="004F710A" w:rsidRDefault="002F5942" w:rsidP="004F710A">
      <w:pPr>
        <w:pStyle w:val="BodyText"/>
      </w:pPr>
      <w:r w:rsidRPr="004F710A">
        <w:t xml:space="preserve">The following Hierarchy of Control to </w:t>
      </w:r>
      <w:r w:rsidR="00B15456" w:rsidRPr="004F710A">
        <w:t xml:space="preserve">control risk </w:t>
      </w:r>
      <w:proofErr w:type="gramStart"/>
      <w:r w:rsidR="00B15456" w:rsidRPr="004F710A">
        <w:t>should be adopted</w:t>
      </w:r>
      <w:proofErr w:type="gramEnd"/>
      <w:r w:rsidR="00B15456" w:rsidRPr="004F710A">
        <w:t>.</w:t>
      </w:r>
    </w:p>
    <w:p w:rsidR="002F5942" w:rsidRPr="002F5942" w:rsidRDefault="002F5942" w:rsidP="004F710A">
      <w:pPr>
        <w:pStyle w:val="ListBullet2"/>
      </w:pPr>
      <w:r w:rsidRPr="00B15456">
        <w:rPr>
          <w:b/>
        </w:rPr>
        <w:t>Elimination</w:t>
      </w:r>
      <w:r w:rsidRPr="002F5942">
        <w:t xml:space="preserve"> of the hazard or risk (most effective)</w:t>
      </w:r>
    </w:p>
    <w:p w:rsidR="002F5942" w:rsidRPr="002F5942" w:rsidRDefault="002F5942" w:rsidP="004F710A">
      <w:pPr>
        <w:pStyle w:val="ListBullet2"/>
      </w:pPr>
      <w:r w:rsidRPr="00B15456">
        <w:rPr>
          <w:b/>
        </w:rPr>
        <w:t>Substitution</w:t>
      </w:r>
      <w:r w:rsidRPr="002F5942">
        <w:t xml:space="preserve"> of the plant or activity to one with a lower level of risk </w:t>
      </w:r>
    </w:p>
    <w:p w:rsidR="002F5942" w:rsidRPr="002F5942" w:rsidRDefault="002F5942" w:rsidP="004F710A">
      <w:pPr>
        <w:pStyle w:val="ListBullet2"/>
      </w:pPr>
      <w:r w:rsidRPr="00B15456">
        <w:rPr>
          <w:b/>
        </w:rPr>
        <w:t>Engineering</w:t>
      </w:r>
      <w:r w:rsidRPr="002F5942">
        <w:t xml:space="preserve"> redesign or alter the plant or equipment to ensure the work is performed safely </w:t>
      </w:r>
    </w:p>
    <w:p w:rsidR="002F5942" w:rsidRPr="002F5942" w:rsidRDefault="002F5942" w:rsidP="004F710A">
      <w:pPr>
        <w:pStyle w:val="ListBullet2"/>
      </w:pPr>
      <w:r w:rsidRPr="00B15456">
        <w:rPr>
          <w:b/>
        </w:rPr>
        <w:t>Administrative</w:t>
      </w:r>
      <w:r w:rsidRPr="002F5942">
        <w:t xml:space="preserve"> procedures/ instructions to ensure the work is performed safely </w:t>
      </w:r>
    </w:p>
    <w:p w:rsidR="002F5942" w:rsidRPr="002F5942" w:rsidRDefault="002F5942" w:rsidP="004F710A">
      <w:pPr>
        <w:pStyle w:val="ListBullet2"/>
        <w:spacing w:after="240"/>
      </w:pPr>
      <w:r w:rsidRPr="00B15456">
        <w:rPr>
          <w:b/>
        </w:rPr>
        <w:t>Personal Protective Equipment</w:t>
      </w:r>
      <w:r w:rsidRPr="002F5942">
        <w:t xml:space="preserve"> (PPE) should always be the last control option (least effective)</w:t>
      </w:r>
    </w:p>
    <w:p w:rsidR="002F5942" w:rsidRPr="004F710A" w:rsidRDefault="002F5942" w:rsidP="004F710A">
      <w:pPr>
        <w:pStyle w:val="BodyText"/>
      </w:pPr>
      <w:r w:rsidRPr="004F710A">
        <w:t xml:space="preserve">A combination of controls may be appropriate, however the solution should follow the Hierarchy of Control. </w:t>
      </w:r>
    </w:p>
    <w:p w:rsidR="002F5942" w:rsidRDefault="002F5942" w:rsidP="008B3F14">
      <w:pPr>
        <w:rPr>
          <w:w w:val="90"/>
          <w:sz w:val="20"/>
        </w:rPr>
      </w:pPr>
      <w:r>
        <w:rPr>
          <w:w w:val="90"/>
          <w:sz w:val="20"/>
        </w:rPr>
        <w:br w:type="page"/>
      </w:r>
    </w:p>
    <w:p w:rsidR="002F5942" w:rsidRDefault="002F5942" w:rsidP="00FF5D14">
      <w:pPr>
        <w:pStyle w:val="Heading2"/>
      </w:pPr>
      <w:r>
        <w:lastRenderedPageBreak/>
        <w:t>Hierarchy of risk control</w:t>
      </w:r>
      <w:bookmarkStart w:id="9" w:name="_GoBack"/>
      <w:bookmarkEnd w:id="9"/>
    </w:p>
    <w:p w:rsidR="00A802C9" w:rsidRDefault="00CA729B" w:rsidP="00A802C9">
      <w:pPr>
        <w:pStyle w:val="BodyText"/>
      </w:pPr>
      <w:r>
        <w:rPr>
          <w:noProof/>
        </w:rPr>
        <mc:AlternateContent>
          <mc:Choice Requires="wpg">
            <w:drawing>
              <wp:anchor distT="0" distB="0" distL="114300" distR="114300" simplePos="0" relativeHeight="251687936" behindDoc="0" locked="0" layoutInCell="1" allowOverlap="1">
                <wp:simplePos x="0" y="0"/>
                <wp:positionH relativeFrom="column">
                  <wp:posOffset>148590</wp:posOffset>
                </wp:positionH>
                <wp:positionV relativeFrom="paragraph">
                  <wp:posOffset>26670</wp:posOffset>
                </wp:positionV>
                <wp:extent cx="5539740" cy="4406900"/>
                <wp:effectExtent l="0" t="0" r="0" b="0"/>
                <wp:wrapSquare wrapText="bothSides"/>
                <wp:docPr id="24" name="Group 24"/>
                <wp:cNvGraphicFramePr/>
                <a:graphic xmlns:a="http://schemas.openxmlformats.org/drawingml/2006/main">
                  <a:graphicData uri="http://schemas.microsoft.com/office/word/2010/wordprocessingGroup">
                    <wpg:wgp>
                      <wpg:cNvGrpSpPr/>
                      <wpg:grpSpPr>
                        <a:xfrm>
                          <a:off x="0" y="0"/>
                          <a:ext cx="5539740" cy="4406900"/>
                          <a:chOff x="0" y="0"/>
                          <a:chExt cx="5539740" cy="4406900"/>
                        </a:xfrm>
                      </wpg:grpSpPr>
                      <wpg:grpSp>
                        <wpg:cNvPr id="23" name="Group 23"/>
                        <wpg:cNvGrpSpPr/>
                        <wpg:grpSpPr>
                          <a:xfrm>
                            <a:off x="1059180" y="152400"/>
                            <a:ext cx="3427095" cy="4078605"/>
                            <a:chOff x="0" y="0"/>
                            <a:chExt cx="3427095" cy="4078605"/>
                          </a:xfrm>
                        </wpg:grpSpPr>
                        <wps:wsp>
                          <wps:cNvPr id="217" name="Text Box 2"/>
                          <wps:cNvSpPr txBox="1">
                            <a:spLocks noChangeArrowheads="1"/>
                          </wps:cNvSpPr>
                          <wps:spPr bwMode="auto">
                            <a:xfrm>
                              <a:off x="0" y="0"/>
                              <a:ext cx="3419475" cy="730250"/>
                            </a:xfrm>
                            <a:prstGeom prst="rect">
                              <a:avLst/>
                            </a:prstGeom>
                            <a:solidFill>
                              <a:srgbClr val="FFFFFF"/>
                            </a:solidFill>
                            <a:ln w="9525">
                              <a:solidFill>
                                <a:srgbClr val="000000"/>
                              </a:solidFill>
                              <a:miter lim="800000"/>
                              <a:headEnd/>
                              <a:tailEnd/>
                            </a:ln>
                          </wps:spPr>
                          <wps:txbx>
                            <w:txbxContent>
                              <w:p w:rsidR="00A802C9" w:rsidRPr="00DE3561" w:rsidRDefault="00A802C9" w:rsidP="00A802C9">
                                <w:pPr>
                                  <w:jc w:val="center"/>
                                  <w:rPr>
                                    <w:b/>
                                    <w:sz w:val="28"/>
                                    <w:szCs w:val="28"/>
                                  </w:rPr>
                                </w:pPr>
                                <w:r w:rsidRPr="00DE3561">
                                  <w:rPr>
                                    <w:b/>
                                    <w:sz w:val="28"/>
                                    <w:szCs w:val="28"/>
                                  </w:rPr>
                                  <w:t>Level 1</w:t>
                                </w:r>
                              </w:p>
                              <w:p w:rsidR="00A802C9" w:rsidRDefault="00A802C9" w:rsidP="00A802C9">
                                <w:pPr>
                                  <w:jc w:val="center"/>
                                </w:pPr>
                                <w:r>
                                  <w:t>Eliminate the hazards</w:t>
                                </w:r>
                              </w:p>
                            </w:txbxContent>
                          </wps:txbx>
                          <wps:bodyPr rot="0" vert="horz" wrap="square" lIns="91440" tIns="45720" rIns="91440" bIns="45720" anchor="t" anchorCtr="0">
                            <a:spAutoFit/>
                          </wps:bodyPr>
                        </wps:wsp>
                        <wps:wsp>
                          <wps:cNvPr id="2" name="Text Box 2"/>
                          <wps:cNvSpPr txBox="1">
                            <a:spLocks noChangeArrowheads="1"/>
                          </wps:cNvSpPr>
                          <wps:spPr bwMode="auto">
                            <a:xfrm>
                              <a:off x="7620" y="1196340"/>
                              <a:ext cx="3419475" cy="1236345"/>
                            </a:xfrm>
                            <a:prstGeom prst="rect">
                              <a:avLst/>
                            </a:prstGeom>
                            <a:solidFill>
                              <a:srgbClr val="FFFFFF"/>
                            </a:solidFill>
                            <a:ln w="9525">
                              <a:solidFill>
                                <a:srgbClr val="000000"/>
                              </a:solidFill>
                              <a:miter lim="800000"/>
                              <a:headEnd/>
                              <a:tailEnd/>
                            </a:ln>
                          </wps:spPr>
                          <wps:txbx>
                            <w:txbxContent>
                              <w:p w:rsidR="00A802C9" w:rsidRPr="00DE3561" w:rsidRDefault="00A802C9" w:rsidP="00A802C9">
                                <w:pPr>
                                  <w:jc w:val="center"/>
                                  <w:rPr>
                                    <w:b/>
                                    <w:sz w:val="28"/>
                                    <w:szCs w:val="28"/>
                                  </w:rPr>
                                </w:pPr>
                                <w:r w:rsidRPr="00DE3561">
                                  <w:rPr>
                                    <w:b/>
                                    <w:sz w:val="28"/>
                                    <w:szCs w:val="28"/>
                                  </w:rPr>
                                  <w:t>Level 2</w:t>
                                </w:r>
                              </w:p>
                              <w:p w:rsidR="00A802C9" w:rsidRDefault="00A802C9" w:rsidP="00A802C9">
                                <w:pPr>
                                  <w:jc w:val="center"/>
                                </w:pPr>
                                <w:r>
                                  <w:t>Substitute the hazard with something safer</w:t>
                                </w:r>
                              </w:p>
                              <w:p w:rsidR="00A802C9" w:rsidRDefault="00A802C9" w:rsidP="00A802C9">
                                <w:pPr>
                                  <w:jc w:val="center"/>
                                </w:pPr>
                                <w:r>
                                  <w:t>Isolate the hazard from people</w:t>
                                </w:r>
                              </w:p>
                              <w:p w:rsidR="00A802C9" w:rsidRDefault="00A802C9" w:rsidP="00A802C9">
                                <w:pPr>
                                  <w:jc w:val="center"/>
                                </w:pPr>
                                <w:r>
                                  <w:t>Reduce the risks through engineering controls</w:t>
                                </w:r>
                              </w:p>
                            </w:txbxContent>
                          </wps:txbx>
                          <wps:bodyPr rot="0" vert="horz" wrap="square" lIns="91440" tIns="45720" rIns="91440" bIns="45720" anchor="t" anchorCtr="0">
                            <a:spAutoFit/>
                          </wps:bodyPr>
                        </wps:wsp>
                        <wps:wsp>
                          <wps:cNvPr id="3" name="Text Box 3"/>
                          <wps:cNvSpPr txBox="1">
                            <a:spLocks noChangeArrowheads="1"/>
                          </wps:cNvSpPr>
                          <wps:spPr bwMode="auto">
                            <a:xfrm>
                              <a:off x="0" y="2918460"/>
                              <a:ext cx="3419475" cy="1160145"/>
                            </a:xfrm>
                            <a:prstGeom prst="rect">
                              <a:avLst/>
                            </a:prstGeom>
                            <a:solidFill>
                              <a:srgbClr val="FFFFFF"/>
                            </a:solidFill>
                            <a:ln w="9525">
                              <a:solidFill>
                                <a:srgbClr val="000000"/>
                              </a:solidFill>
                              <a:miter lim="800000"/>
                              <a:headEnd/>
                              <a:tailEnd/>
                            </a:ln>
                          </wps:spPr>
                          <wps:txbx>
                            <w:txbxContent>
                              <w:p w:rsidR="00A802C9" w:rsidRPr="00DE3561" w:rsidRDefault="00A802C9" w:rsidP="00A802C9">
                                <w:pPr>
                                  <w:jc w:val="center"/>
                                  <w:rPr>
                                    <w:b/>
                                    <w:sz w:val="28"/>
                                    <w:szCs w:val="28"/>
                                  </w:rPr>
                                </w:pPr>
                                <w:r w:rsidRPr="00DE3561">
                                  <w:rPr>
                                    <w:b/>
                                    <w:sz w:val="28"/>
                                    <w:szCs w:val="28"/>
                                  </w:rPr>
                                  <w:t>Level 3</w:t>
                                </w:r>
                              </w:p>
                              <w:p w:rsidR="00A802C9" w:rsidRDefault="00A802C9" w:rsidP="00A802C9">
                                <w:pPr>
                                  <w:jc w:val="center"/>
                                </w:pPr>
                                <w:r>
                                  <w:t>Reduce exposure to the hazard using administrative controls</w:t>
                                </w:r>
                              </w:p>
                              <w:p w:rsidR="00A802C9" w:rsidRDefault="00A802C9" w:rsidP="00A802C9">
                                <w:pPr>
                                  <w:jc w:val="center"/>
                                </w:pPr>
                                <w:r>
                                  <w:t>Use personal protective equipment</w:t>
                                </w:r>
                              </w:p>
                            </w:txbxContent>
                          </wps:txbx>
                          <wps:bodyPr rot="0" vert="horz" wrap="square" lIns="91440" tIns="45720" rIns="91440" bIns="45720" anchor="t" anchorCtr="0">
                            <a:spAutoFit/>
                          </wps:bodyPr>
                        </wps:wsp>
                        <wps:wsp>
                          <wps:cNvPr id="6" name="Half Frame 6"/>
                          <wps:cNvSpPr/>
                          <wps:spPr>
                            <a:xfrm rot="13500000">
                              <a:off x="1524000" y="632460"/>
                              <a:ext cx="393274" cy="393990"/>
                            </a:xfrm>
                            <a:prstGeom prst="half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Half Frame 15"/>
                          <wps:cNvSpPr/>
                          <wps:spPr>
                            <a:xfrm rot="13500000">
                              <a:off x="1524000" y="2324100"/>
                              <a:ext cx="393065" cy="393700"/>
                            </a:xfrm>
                            <a:prstGeom prst="half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 name="Group 21"/>
                        <wpg:cNvGrpSpPr/>
                        <wpg:grpSpPr>
                          <a:xfrm>
                            <a:off x="4457700" y="0"/>
                            <a:ext cx="1082040" cy="4406900"/>
                            <a:chOff x="155575" y="0"/>
                            <a:chExt cx="1082040" cy="4406900"/>
                          </a:xfrm>
                        </wpg:grpSpPr>
                        <wps:wsp>
                          <wps:cNvPr id="8" name="Text Box 2"/>
                          <wps:cNvSpPr txBox="1">
                            <a:spLocks noChangeArrowheads="1"/>
                          </wps:cNvSpPr>
                          <wps:spPr bwMode="auto">
                            <a:xfrm>
                              <a:off x="155575" y="0"/>
                              <a:ext cx="1066800" cy="429260"/>
                            </a:xfrm>
                            <a:prstGeom prst="rect">
                              <a:avLst/>
                            </a:prstGeom>
                            <a:noFill/>
                            <a:ln w="9525">
                              <a:noFill/>
                              <a:miter lim="800000"/>
                              <a:headEnd/>
                              <a:tailEnd/>
                            </a:ln>
                          </wps:spPr>
                          <wps:txbx>
                            <w:txbxContent>
                              <w:p w:rsidR="00752CF0" w:rsidRDefault="00752CF0" w:rsidP="00752CF0">
                                <w:pPr>
                                  <w:jc w:val="center"/>
                                </w:pPr>
                                <w:r>
                                  <w:t>MOST</w:t>
                                </w:r>
                              </w:p>
                            </w:txbxContent>
                          </wps:txbx>
                          <wps:bodyPr rot="0" vert="horz" wrap="square" lIns="91440" tIns="45720" rIns="91440" bIns="45720" anchor="t" anchorCtr="0">
                            <a:spAutoFit/>
                          </wps:bodyPr>
                        </wps:wsp>
                        <wps:wsp>
                          <wps:cNvPr id="10" name="Text Box 2"/>
                          <wps:cNvSpPr txBox="1">
                            <a:spLocks noChangeArrowheads="1"/>
                          </wps:cNvSpPr>
                          <wps:spPr bwMode="auto">
                            <a:xfrm>
                              <a:off x="170815" y="3977640"/>
                              <a:ext cx="1066800" cy="429260"/>
                            </a:xfrm>
                            <a:prstGeom prst="rect">
                              <a:avLst/>
                            </a:prstGeom>
                            <a:noFill/>
                            <a:ln w="9525">
                              <a:noFill/>
                              <a:miter lim="800000"/>
                              <a:headEnd/>
                              <a:tailEnd/>
                            </a:ln>
                          </wps:spPr>
                          <wps:txbx>
                            <w:txbxContent>
                              <w:p w:rsidR="00752CF0" w:rsidRDefault="00752CF0" w:rsidP="00752CF0">
                                <w:pPr>
                                  <w:jc w:val="center"/>
                                </w:pPr>
                                <w:r>
                                  <w:t>LEAST</w:t>
                                </w:r>
                              </w:p>
                            </w:txbxContent>
                          </wps:txbx>
                          <wps:bodyPr rot="0" vert="horz" wrap="square" lIns="91440" tIns="45720" rIns="91440" bIns="45720" anchor="t" anchorCtr="0">
                            <a:spAutoFit/>
                          </wps:bodyPr>
                        </wps:wsp>
                        <wps:wsp>
                          <wps:cNvPr id="13" name="Text Box 2"/>
                          <wps:cNvSpPr txBox="1">
                            <a:spLocks noChangeArrowheads="1"/>
                          </wps:cNvSpPr>
                          <wps:spPr bwMode="auto">
                            <a:xfrm rot="5400000">
                              <a:off x="-648335" y="1985010"/>
                              <a:ext cx="2701924" cy="478154"/>
                            </a:xfrm>
                            <a:prstGeom prst="rect">
                              <a:avLst/>
                            </a:prstGeom>
                            <a:solidFill>
                              <a:srgbClr val="FFFFFF"/>
                            </a:solidFill>
                            <a:ln w="9525">
                              <a:noFill/>
                              <a:miter lim="800000"/>
                              <a:headEnd/>
                              <a:tailEnd/>
                            </a:ln>
                          </wps:spPr>
                          <wps:txbx>
                            <w:txbxContent>
                              <w:p w:rsidR="00752CF0" w:rsidRPr="00752CF0" w:rsidRDefault="00752CF0" w:rsidP="00DE3561">
                                <w:pPr>
                                  <w:jc w:val="center"/>
                                  <w:rPr>
                                    <w:sz w:val="28"/>
                                    <w:szCs w:val="28"/>
                                  </w:rPr>
                                </w:pPr>
                                <w:r>
                                  <w:rPr>
                                    <w:sz w:val="28"/>
                                    <w:szCs w:val="28"/>
                                  </w:rPr>
                                  <w:t>Reliability of control measures</w:t>
                                </w:r>
                              </w:p>
                            </w:txbxContent>
                          </wps:txbx>
                          <wps:bodyPr rot="0" vert="horz" wrap="square" lIns="91440" tIns="45720" rIns="91440" bIns="45720" anchor="t" anchorCtr="0">
                            <a:spAutoFit/>
                          </wps:bodyPr>
                        </wps:wsp>
                        <wps:wsp>
                          <wps:cNvPr id="16" name="Half Frame 16"/>
                          <wps:cNvSpPr/>
                          <wps:spPr>
                            <a:xfrm rot="13500000">
                              <a:off x="506095" y="3505200"/>
                              <a:ext cx="393065" cy="393700"/>
                            </a:xfrm>
                            <a:prstGeom prst="half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Half Frame 17"/>
                          <wps:cNvSpPr/>
                          <wps:spPr>
                            <a:xfrm rot="2696447">
                              <a:off x="506095" y="457200"/>
                              <a:ext cx="393065" cy="393700"/>
                            </a:xfrm>
                            <a:prstGeom prst="half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 name="Group 22"/>
                        <wpg:cNvGrpSpPr/>
                        <wpg:grpSpPr>
                          <a:xfrm>
                            <a:off x="0" y="0"/>
                            <a:ext cx="1082040" cy="4406900"/>
                            <a:chOff x="152400" y="0"/>
                            <a:chExt cx="1082040" cy="4406900"/>
                          </a:xfrm>
                        </wpg:grpSpPr>
                        <wps:wsp>
                          <wps:cNvPr id="7" name="Text Box 2"/>
                          <wps:cNvSpPr txBox="1">
                            <a:spLocks noChangeArrowheads="1"/>
                          </wps:cNvSpPr>
                          <wps:spPr bwMode="auto">
                            <a:xfrm>
                              <a:off x="152400" y="0"/>
                              <a:ext cx="1066800" cy="429260"/>
                            </a:xfrm>
                            <a:prstGeom prst="rect">
                              <a:avLst/>
                            </a:prstGeom>
                            <a:noFill/>
                            <a:ln w="9525">
                              <a:noFill/>
                              <a:miter lim="800000"/>
                              <a:headEnd/>
                              <a:tailEnd/>
                            </a:ln>
                          </wps:spPr>
                          <wps:txbx>
                            <w:txbxContent>
                              <w:p w:rsidR="00752CF0" w:rsidRDefault="00752CF0" w:rsidP="00752CF0">
                                <w:pPr>
                                  <w:jc w:val="center"/>
                                </w:pPr>
                                <w:r>
                                  <w:t>HIGHEST</w:t>
                                </w:r>
                              </w:p>
                            </w:txbxContent>
                          </wps:txbx>
                          <wps:bodyPr rot="0" vert="horz" wrap="square" lIns="91440" tIns="45720" rIns="91440" bIns="45720" anchor="t" anchorCtr="0">
                            <a:spAutoFit/>
                          </wps:bodyPr>
                        </wps:wsp>
                        <wps:wsp>
                          <wps:cNvPr id="11" name="Text Box 2"/>
                          <wps:cNvSpPr txBox="1">
                            <a:spLocks noChangeArrowheads="1"/>
                          </wps:cNvSpPr>
                          <wps:spPr bwMode="auto">
                            <a:xfrm>
                              <a:off x="167640" y="3977640"/>
                              <a:ext cx="1066800" cy="429260"/>
                            </a:xfrm>
                            <a:prstGeom prst="rect">
                              <a:avLst/>
                            </a:prstGeom>
                            <a:noFill/>
                            <a:ln w="9525">
                              <a:noFill/>
                              <a:miter lim="800000"/>
                              <a:headEnd/>
                              <a:tailEnd/>
                            </a:ln>
                          </wps:spPr>
                          <wps:txbx>
                            <w:txbxContent>
                              <w:p w:rsidR="00752CF0" w:rsidRDefault="00752CF0" w:rsidP="00752CF0">
                                <w:pPr>
                                  <w:jc w:val="center"/>
                                </w:pPr>
                                <w:r>
                                  <w:t>LOWEST</w:t>
                                </w:r>
                              </w:p>
                            </w:txbxContent>
                          </wps:txbx>
                          <wps:bodyPr rot="0" vert="horz" wrap="square" lIns="91440" tIns="45720" rIns="91440" bIns="45720" anchor="t" anchorCtr="0">
                            <a:spAutoFit/>
                          </wps:bodyPr>
                        </wps:wsp>
                        <wps:wsp>
                          <wps:cNvPr id="12" name="Text Box 2"/>
                          <wps:cNvSpPr txBox="1">
                            <a:spLocks noChangeArrowheads="1"/>
                          </wps:cNvSpPr>
                          <wps:spPr bwMode="auto">
                            <a:xfrm rot="16200000">
                              <a:off x="-902970" y="1855470"/>
                              <a:ext cx="3211194" cy="478154"/>
                            </a:xfrm>
                            <a:prstGeom prst="rect">
                              <a:avLst/>
                            </a:prstGeom>
                            <a:noFill/>
                            <a:ln w="9525">
                              <a:noFill/>
                              <a:miter lim="800000"/>
                              <a:headEnd/>
                              <a:tailEnd/>
                            </a:ln>
                          </wps:spPr>
                          <wps:txbx>
                            <w:txbxContent>
                              <w:p w:rsidR="00752CF0" w:rsidRPr="00752CF0" w:rsidRDefault="00752CF0">
                                <w:pPr>
                                  <w:rPr>
                                    <w:sz w:val="28"/>
                                    <w:szCs w:val="28"/>
                                  </w:rPr>
                                </w:pPr>
                                <w:r w:rsidRPr="00752CF0">
                                  <w:rPr>
                                    <w:sz w:val="28"/>
                                    <w:szCs w:val="28"/>
                                  </w:rPr>
                                  <w:t>Level of health and safety protection</w:t>
                                </w:r>
                              </w:p>
                            </w:txbxContent>
                          </wps:txbx>
                          <wps:bodyPr rot="0" vert="horz" wrap="square" lIns="91440" tIns="45720" rIns="91440" bIns="45720" anchor="t" anchorCtr="0">
                            <a:spAutoFit/>
                          </wps:bodyPr>
                        </wps:wsp>
                        <wps:wsp>
                          <wps:cNvPr id="18" name="Half Frame 18"/>
                          <wps:cNvSpPr/>
                          <wps:spPr>
                            <a:xfrm rot="2696447">
                              <a:off x="510540" y="434340"/>
                              <a:ext cx="393065" cy="393700"/>
                            </a:xfrm>
                            <a:prstGeom prst="half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Half Frame 19"/>
                          <wps:cNvSpPr/>
                          <wps:spPr>
                            <a:xfrm rot="13500000">
                              <a:off x="495300" y="3505200"/>
                              <a:ext cx="393065" cy="393700"/>
                            </a:xfrm>
                            <a:prstGeom prst="half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24" o:spid="_x0000_s1026" style="position:absolute;margin-left:11.7pt;margin-top:2.1pt;width:436.2pt;height:347pt;z-index:251687936" coordsize="55397,44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">
                <v:group id="Group 23" o:spid="_x0000_s1027" style="position:absolute;left:10591;top:1524;width:34271;height:40786" coordsize="34270,40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34194;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rsidR="00A802C9" w:rsidRPr="00DE3561" w:rsidRDefault="00A802C9" w:rsidP="00A802C9">
                          <w:pPr>
                            <w:jc w:val="center"/>
                            <w:rPr>
                              <w:b/>
                              <w:sz w:val="28"/>
                              <w:szCs w:val="28"/>
                            </w:rPr>
                          </w:pPr>
                          <w:r w:rsidRPr="00DE3561">
                            <w:rPr>
                              <w:b/>
                              <w:sz w:val="28"/>
                              <w:szCs w:val="28"/>
                            </w:rPr>
                            <w:t>Level 1</w:t>
                          </w:r>
                        </w:p>
                        <w:p w:rsidR="00A802C9" w:rsidRDefault="00A802C9" w:rsidP="00A802C9">
                          <w:pPr>
                            <w:jc w:val="center"/>
                          </w:pPr>
                          <w:r>
                            <w:t>Eliminate the hazards</w:t>
                          </w:r>
                        </w:p>
                      </w:txbxContent>
                    </v:textbox>
                  </v:shape>
                  <v:shape id="Text Box 2" o:spid="_x0000_s1029" type="#_x0000_t202" style="position:absolute;left:76;top:11963;width:34194;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">
                    <v:textbox style="mso-fit-shape-to-text:t">
                      <w:txbxContent>
                        <w:p w:rsidR="00A802C9" w:rsidRPr="00DE3561" w:rsidRDefault="00A802C9" w:rsidP="00A802C9">
                          <w:pPr>
                            <w:jc w:val="center"/>
                            <w:rPr>
                              <w:b/>
                              <w:sz w:val="28"/>
                              <w:szCs w:val="28"/>
                            </w:rPr>
                          </w:pPr>
                          <w:r w:rsidRPr="00DE3561">
                            <w:rPr>
                              <w:b/>
                              <w:sz w:val="28"/>
                              <w:szCs w:val="28"/>
                            </w:rPr>
                            <w:t>Level 2</w:t>
                          </w:r>
                        </w:p>
                        <w:p w:rsidR="00A802C9" w:rsidRDefault="00A802C9" w:rsidP="00A802C9">
                          <w:pPr>
                            <w:jc w:val="center"/>
                          </w:pPr>
                          <w:r>
                            <w:t>Substitute the hazard with something safer</w:t>
                          </w:r>
                        </w:p>
                        <w:p w:rsidR="00A802C9" w:rsidRDefault="00A802C9" w:rsidP="00A802C9">
                          <w:pPr>
                            <w:jc w:val="center"/>
                          </w:pPr>
                          <w:r>
                            <w:t>Isolate the hazard from people</w:t>
                          </w:r>
                        </w:p>
                        <w:p w:rsidR="00A802C9" w:rsidRDefault="00A802C9" w:rsidP="00A802C9">
                          <w:pPr>
                            <w:jc w:val="center"/>
                          </w:pPr>
                          <w:r>
                            <w:t>Reduce the risks through engineering controls</w:t>
                          </w:r>
                        </w:p>
                      </w:txbxContent>
                    </v:textbox>
                  </v:shape>
                  <v:shape id="Text Box 3" o:spid="_x0000_s1030" type="#_x0000_t202" style="position:absolute;top:29184;width:34194;height:11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">
                    <v:textbox style="mso-fit-shape-to-text:t">
                      <w:txbxContent>
                        <w:p w:rsidR="00A802C9" w:rsidRPr="00DE3561" w:rsidRDefault="00A802C9" w:rsidP="00A802C9">
                          <w:pPr>
                            <w:jc w:val="center"/>
                            <w:rPr>
                              <w:b/>
                              <w:sz w:val="28"/>
                              <w:szCs w:val="28"/>
                            </w:rPr>
                          </w:pPr>
                          <w:r w:rsidRPr="00DE3561">
                            <w:rPr>
                              <w:b/>
                              <w:sz w:val="28"/>
                              <w:szCs w:val="28"/>
                            </w:rPr>
                            <w:t>Level 3</w:t>
                          </w:r>
                        </w:p>
                        <w:p w:rsidR="00A802C9" w:rsidRDefault="00A802C9" w:rsidP="00A802C9">
                          <w:pPr>
                            <w:jc w:val="center"/>
                          </w:pPr>
                          <w:r>
                            <w:t>Reduce exposure to the hazard using administrative controls</w:t>
                          </w:r>
                        </w:p>
                        <w:p w:rsidR="00A802C9" w:rsidRDefault="00A802C9" w:rsidP="00A802C9">
                          <w:pPr>
                            <w:jc w:val="center"/>
                          </w:pPr>
                          <w:r>
                            <w:t>Use personal protective equipment</w:t>
                          </w:r>
                        </w:p>
                      </w:txbxContent>
                    </v:textbox>
                  </v:shape>
                  <v:shape id="Half Frame 6" o:spid="_x0000_s1031" style="position:absolute;left:15240;top:6324;width:3932;height:3940;rotation:-135;visibility:visible;mso-wrap-style:square;v-text-anchor:middle" coordsize="393274,3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" path="m,l393274,,262422,131090r-131332,l131090,262661,,393990,,xe" fillcolor="black [3213]" strokecolor="black [3213]" strokeweight="2pt">
                    <v:path arrowok="t" o:connecttype="custom" o:connectlocs="0,0;393274,0;262422,131090;131090,131090;131090,262661;0,393990;0,0" o:connectangles="0,0,0,0,0,0,0"/>
                  </v:shape>
                  <v:shape id="Half Frame 15" o:spid="_x0000_s1032" style="position:absolute;left:15240;top:23240;width:3930;height:3937;rotation:-135;visibility:visible;mso-wrap-style:square;v-text-anchor:middle" coordsize="393065,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" path="m,l393065,,262256,131020r-131236,l131020,262468,,393700,,xe" fillcolor="black [3213]" strokecolor="black [3213]" strokeweight="2pt">
                    <v:path arrowok="t" o:connecttype="custom" o:connectlocs="0,0;393065,0;262256,131020;131020,131020;131020,262468;0,393700;0,0" o:connectangles="0,0,0,0,0,0,0"/>
                  </v:shape>
                </v:group>
                <v:group id="Group 21" o:spid="_x0000_s1033" style="position:absolute;left:44577;width:10820;height:44069" coordorigin="1555" coordsize="10820,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 o:spid="_x0000_s1034" type="#_x0000_t202" style="position:absolute;left:1555;width:10668;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752CF0" w:rsidRDefault="00752CF0" w:rsidP="00752CF0">
                          <w:pPr>
                            <w:jc w:val="center"/>
                          </w:pPr>
                          <w:r>
                            <w:t>MOST</w:t>
                          </w:r>
                        </w:p>
                      </w:txbxContent>
                    </v:textbox>
                  </v:shape>
                  <v:shape id="Text Box 2" o:spid="_x0000_s1035" type="#_x0000_t202" style="position:absolute;left:1708;top:39776;width:10668;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752CF0" w:rsidRDefault="00752CF0" w:rsidP="00752CF0">
                          <w:pPr>
                            <w:jc w:val="center"/>
                          </w:pPr>
                          <w:r>
                            <w:t>LEAST</w:t>
                          </w:r>
                        </w:p>
                      </w:txbxContent>
                    </v:textbox>
                  </v:shape>
                  <v:shape id="Text Box 2" o:spid="_x0000_s1036" type="#_x0000_t202" style="position:absolute;left:-6484;top:19850;width:27019;height:4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" stroked="f">
                    <v:textbox style="mso-fit-shape-to-text:t">
                      <w:txbxContent>
                        <w:p w:rsidR="00752CF0" w:rsidRPr="00752CF0" w:rsidRDefault="00752CF0" w:rsidP="00DE3561">
                          <w:pPr>
                            <w:jc w:val="center"/>
                            <w:rPr>
                              <w:sz w:val="28"/>
                              <w:szCs w:val="28"/>
                            </w:rPr>
                          </w:pPr>
                          <w:r>
                            <w:rPr>
                              <w:sz w:val="28"/>
                              <w:szCs w:val="28"/>
                            </w:rPr>
                            <w:t>Reliability of control measures</w:t>
                          </w:r>
                        </w:p>
                      </w:txbxContent>
                    </v:textbox>
                  </v:shape>
                  <v:shape id="Half Frame 16" o:spid="_x0000_s1037" style="position:absolute;left:5061;top:35051;width:3930;height:3937;rotation:-135;visibility:visible;mso-wrap-style:square;v-text-anchor:middle" coordsize="393065,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" path="m,l393065,,262256,131020r-131236,l131020,262468,,393700,,xe" fillcolor="black [3213]" strokecolor="black [3213]" strokeweight="2pt">
                    <v:path arrowok="t" o:connecttype="custom" o:connectlocs="0,0;393065,0;262256,131020;131020,131020;131020,262468;0,393700;0,0" o:connectangles="0,0,0,0,0,0,0"/>
                  </v:shape>
                  <v:shape id="Half Frame 17" o:spid="_x0000_s1038" style="position:absolute;left:5060;top:4572;width:3931;height:3937;rotation:2945239fd;visibility:visible;mso-wrap-style:square;v-text-anchor:middle" coordsize="393065,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" path="m,l393065,,262256,131020r-131236,l131020,262468,,393700,,xe" fillcolor="black [3213]" strokecolor="black [3213]" strokeweight="2pt">
                    <v:path arrowok="t" o:connecttype="custom" o:connectlocs="0,0;393065,0;262256,131020;131020,131020;131020,262468;0,393700;0,0" o:connectangles="0,0,0,0,0,0,0"/>
                  </v:shape>
                </v:group>
                <v:group id="Group 22" o:spid="_x0000_s1039" style="position:absolute;width:10820;height:44069" coordorigin="1524" coordsize="10820,44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2" o:spid="_x0000_s1040" type="#_x0000_t202" style="position:absolute;left:1524;width:10668;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52CF0" w:rsidRDefault="00752CF0" w:rsidP="00752CF0">
                          <w:pPr>
                            <w:jc w:val="center"/>
                          </w:pPr>
                          <w:r>
                            <w:t>HIGHEST</w:t>
                          </w:r>
                        </w:p>
                      </w:txbxContent>
                    </v:textbox>
                  </v:shape>
                  <v:shape id="Text Box 2" o:spid="_x0000_s1041" type="#_x0000_t202" style="position:absolute;left:1676;top:39776;width:10668;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752CF0" w:rsidRDefault="00752CF0" w:rsidP="00752CF0">
                          <w:pPr>
                            <w:jc w:val="center"/>
                          </w:pPr>
                          <w:r>
                            <w:t>LOWEST</w:t>
                          </w:r>
                        </w:p>
                      </w:txbxContent>
                    </v:textbox>
                  </v:shape>
                  <v:shape id="Text Box 2" o:spid="_x0000_s1042" type="#_x0000_t202" style="position:absolute;left:-9030;top:18554;width:32112;height:478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" filled="f" stroked="f">
                    <v:textbox style="mso-fit-shape-to-text:t">
                      <w:txbxContent>
                        <w:p w:rsidR="00752CF0" w:rsidRPr="00752CF0" w:rsidRDefault="00752CF0">
                          <w:pPr>
                            <w:rPr>
                              <w:sz w:val="28"/>
                              <w:szCs w:val="28"/>
                            </w:rPr>
                          </w:pPr>
                          <w:r w:rsidRPr="00752CF0">
                            <w:rPr>
                              <w:sz w:val="28"/>
                              <w:szCs w:val="28"/>
                            </w:rPr>
                            <w:t>Level of health and safety protection</w:t>
                          </w:r>
                        </w:p>
                      </w:txbxContent>
                    </v:textbox>
                  </v:shape>
                  <v:shape id="Half Frame 18" o:spid="_x0000_s1043" style="position:absolute;left:5105;top:4343;width:3931;height:3937;rotation:2945239fd;visibility:visible;mso-wrap-style:square;v-text-anchor:middle" coordsize="393065,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" path="m,l393065,,262256,131020r-131236,l131020,262468,,393700,,xe" fillcolor="black [3213]" strokecolor="black [3213]" strokeweight="2pt">
                    <v:path arrowok="t" o:connecttype="custom" o:connectlocs="0,0;393065,0;262256,131020;131020,131020;131020,262468;0,393700;0,0" o:connectangles="0,0,0,0,0,0,0"/>
                  </v:shape>
                  <v:shape id="Half Frame 19" o:spid="_x0000_s1044" style="position:absolute;left:4953;top:35051;width:3930;height:3937;rotation:-135;visibility:visible;mso-wrap-style:square;v-text-anchor:middle" coordsize="393065,39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" path="m,l393065,,262256,131020r-131236,l131020,262468,,393700,,xe" fillcolor="black [3213]" strokecolor="black [3213]" strokeweight="2pt">
                    <v:path arrowok="t" o:connecttype="custom" o:connectlocs="0,0;393065,0;262256,131020;131020,131020;131020,262468;0,393700;0,0" o:connectangles="0,0,0,0,0,0,0"/>
                  </v:shape>
                </v:group>
                <w10:wrap type="square"/>
              </v:group>
            </w:pict>
          </mc:Fallback>
        </mc:AlternateContent>
      </w:r>
    </w:p>
    <w:p w:rsidR="00A802C9" w:rsidRDefault="00A802C9" w:rsidP="00A802C9">
      <w:pPr>
        <w:pStyle w:val="BodyText"/>
      </w:pPr>
    </w:p>
    <w:p w:rsidR="00A802C9" w:rsidRDefault="00A802C9" w:rsidP="00A802C9">
      <w:pPr>
        <w:pStyle w:val="BodyText"/>
      </w:pPr>
    </w:p>
    <w:p w:rsidR="00A802C9" w:rsidRDefault="00A802C9" w:rsidP="00A802C9">
      <w:pPr>
        <w:pStyle w:val="BodyText"/>
      </w:pPr>
    </w:p>
    <w:p w:rsidR="00A802C9" w:rsidRDefault="00A802C9" w:rsidP="00A802C9">
      <w:pPr>
        <w:pStyle w:val="BodyText"/>
      </w:pPr>
    </w:p>
    <w:p w:rsidR="00A802C9" w:rsidRDefault="00A802C9" w:rsidP="00A802C9">
      <w:pPr>
        <w:pStyle w:val="BodyText"/>
      </w:pPr>
    </w:p>
    <w:p w:rsidR="00A802C9" w:rsidRPr="000F7801" w:rsidRDefault="00A802C9" w:rsidP="00A802C9">
      <w:pPr>
        <w:pStyle w:val="BodyText"/>
        <w:rPr>
          <w:b/>
        </w:rPr>
      </w:pPr>
    </w:p>
    <w:p w:rsidR="00A802C9" w:rsidRDefault="00A802C9" w:rsidP="00A802C9">
      <w:pPr>
        <w:pStyle w:val="BodyText"/>
      </w:pPr>
    </w:p>
    <w:p w:rsidR="00A802C9" w:rsidRPr="00A802C9" w:rsidRDefault="00A802C9" w:rsidP="00A802C9">
      <w:pPr>
        <w:pStyle w:val="BodyText"/>
      </w:pPr>
    </w:p>
    <w:p w:rsidR="000E3C5A" w:rsidRDefault="000E3C5A" w:rsidP="008B3F14">
      <w:pPr>
        <w:rPr>
          <w:w w:val="90"/>
          <w:sz w:val="20"/>
        </w:rPr>
      </w:pPr>
    </w:p>
    <w:p w:rsidR="00AD6A1C" w:rsidRDefault="00AD6A1C" w:rsidP="008B3F14">
      <w:pPr>
        <w:rPr>
          <w:w w:val="90"/>
          <w:sz w:val="20"/>
        </w:rPr>
      </w:pPr>
    </w:p>
    <w:p w:rsidR="00AD6A1C" w:rsidRDefault="00AD6A1C" w:rsidP="00CA729B">
      <w:pPr>
        <w:pStyle w:val="Heading2"/>
        <w:spacing w:before="720"/>
      </w:pPr>
      <w:r>
        <w:t>Reference</w:t>
      </w:r>
    </w:p>
    <w:p w:rsidR="004F710A" w:rsidRPr="004F710A" w:rsidRDefault="004F710A" w:rsidP="004F710A">
      <w:pPr>
        <w:pStyle w:val="BodyText"/>
      </w:pPr>
      <w:hyperlink r:id="rId11" w:history="1">
        <w:r w:rsidR="00AD6A1C" w:rsidRPr="004F710A">
          <w:rPr>
            <w:rStyle w:val="Hyperlink"/>
          </w:rPr>
          <w:t>Code of Practice – How to Manage Work Health and Safety Risks</w:t>
        </w:r>
      </w:hyperlink>
      <w:bookmarkEnd w:id="0"/>
      <w:bookmarkEnd w:id="1"/>
      <w:bookmarkEnd w:id="2"/>
      <w:bookmarkEnd w:id="3"/>
      <w:bookmarkEnd w:id="4"/>
      <w:bookmarkEnd w:id="6"/>
      <w:bookmarkEnd w:id="7"/>
      <w:bookmarkEnd w:id="8"/>
    </w:p>
    <w:sectPr w:rsidR="004F710A" w:rsidRPr="004F710A" w:rsidSect="000E3C5A">
      <w:pgSz w:w="11906" w:h="16838" w:code="9"/>
      <w:pgMar w:top="1134"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791" w:rsidRDefault="00725791" w:rsidP="00185154">
      <w:r>
        <w:separator/>
      </w:r>
    </w:p>
    <w:p w:rsidR="00725791" w:rsidRDefault="00725791"/>
  </w:endnote>
  <w:endnote w:type="continuationSeparator" w:id="0">
    <w:p w:rsidR="00725791" w:rsidRDefault="00725791" w:rsidP="00185154">
      <w:r>
        <w:continuationSeparator/>
      </w:r>
    </w:p>
    <w:p w:rsidR="00725791" w:rsidRDefault="00725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Malgun Gothic"/>
    <w:charset w:val="00"/>
    <w:family w:val="swiss"/>
    <w:pitch w:val="variable"/>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D3" w:rsidRPr="00935B12" w:rsidRDefault="00C15BD3" w:rsidP="00725791">
    <w:pPr>
      <w:pStyle w:val="Footer"/>
      <w:tabs>
        <w:tab w:val="clear" w:pos="9639"/>
        <w:tab w:val="right" w:pos="8931"/>
      </w:tabs>
      <w:spacing w:before="0" w:after="240"/>
      <w:rPr>
        <w:sz w:val="16"/>
        <w:szCs w:val="16"/>
      </w:rPr>
    </w:pPr>
  </w:p>
  <w:p w:rsidR="00C15BD3" w:rsidRPr="00E560D4" w:rsidRDefault="00C15BD3" w:rsidP="00E560D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791" w:rsidRDefault="00725791" w:rsidP="00185154">
      <w:r>
        <w:separator/>
      </w:r>
    </w:p>
    <w:p w:rsidR="00725791" w:rsidRDefault="00725791"/>
  </w:footnote>
  <w:footnote w:type="continuationSeparator" w:id="0">
    <w:p w:rsidR="00725791" w:rsidRDefault="00725791" w:rsidP="00185154">
      <w:r>
        <w:continuationSeparator/>
      </w:r>
    </w:p>
    <w:p w:rsidR="00725791" w:rsidRDefault="007257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76" w:rsidRDefault="00CA729B">
    <w:pPr>
      <w:pStyle w:val="Header"/>
    </w:pPr>
    <w:r>
      <w:rPr>
        <w:noProof/>
      </w:rPr>
      <w:pict w14:anchorId="3014E6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069" o:spid="_x0000_s2063" type="#_x0000_t136" style="position:absolute;left:0;text-align:left;margin-left:0;margin-top:0;width:485.3pt;height:194.1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76" w:rsidRDefault="00CA729B">
    <w:pPr>
      <w:pStyle w:val="Header"/>
    </w:pPr>
    <w:r>
      <w:rPr>
        <w:noProof/>
      </w:rPr>
      <w:pict w14:anchorId="4CB10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5068" o:spid="_x0000_s2062" type="#_x0000_t136" style="position:absolute;left:0;text-align:left;margin-left:0;margin-top:0;width:485.3pt;height:194.1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A6E"/>
    <w:multiLevelType w:val="hybridMultilevel"/>
    <w:tmpl w:val="E7E49660"/>
    <w:lvl w:ilvl="0" w:tplc="A6A48E3C">
      <w:start w:val="1"/>
      <w:numFmt w:val="bullet"/>
      <w:pStyle w:val="ListBullet4"/>
      <w:lvlText w:val="o"/>
      <w:lvlJc w:val="left"/>
      <w:pPr>
        <w:ind w:left="720" w:hanging="360"/>
      </w:pPr>
      <w:rPr>
        <w:rFonts w:ascii="Courier New" w:hAnsi="Courier New"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E76216EC"/>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2" w15:restartNumberingAfterBreak="0">
    <w:nsid w:val="036A2F7A"/>
    <w:multiLevelType w:val="hybridMultilevel"/>
    <w:tmpl w:val="557E22E4"/>
    <w:lvl w:ilvl="0" w:tplc="F62EFF38">
      <w:numFmt w:val="bullet"/>
      <w:lvlText w:val="•"/>
      <w:lvlJc w:val="left"/>
      <w:pPr>
        <w:ind w:left="350" w:hanging="240"/>
      </w:pPr>
      <w:rPr>
        <w:rFonts w:ascii="Myriad Pro" w:eastAsia="Myriad Pro" w:hAnsi="Myriad Pro" w:cs="Myriad Pro" w:hint="default"/>
        <w:color w:val="1D4288"/>
        <w:spacing w:val="-9"/>
        <w:w w:val="100"/>
        <w:sz w:val="22"/>
        <w:szCs w:val="22"/>
      </w:rPr>
    </w:lvl>
    <w:lvl w:ilvl="1" w:tplc="BB508C40">
      <w:numFmt w:val="bullet"/>
      <w:lvlText w:val="•"/>
      <w:lvlJc w:val="left"/>
      <w:pPr>
        <w:ind w:left="10020" w:hanging="240"/>
      </w:pPr>
      <w:rPr>
        <w:rFonts w:hint="default"/>
      </w:rPr>
    </w:lvl>
    <w:lvl w:ilvl="2" w:tplc="19D2135C">
      <w:numFmt w:val="bullet"/>
      <w:lvlText w:val="•"/>
      <w:lvlJc w:val="left"/>
      <w:pPr>
        <w:ind w:left="9454" w:hanging="240"/>
      </w:pPr>
      <w:rPr>
        <w:rFonts w:hint="default"/>
      </w:rPr>
    </w:lvl>
    <w:lvl w:ilvl="3" w:tplc="FA7C2D0A">
      <w:numFmt w:val="bullet"/>
      <w:lvlText w:val="•"/>
      <w:lvlJc w:val="left"/>
      <w:pPr>
        <w:ind w:left="8888" w:hanging="240"/>
      </w:pPr>
      <w:rPr>
        <w:rFonts w:hint="default"/>
      </w:rPr>
    </w:lvl>
    <w:lvl w:ilvl="4" w:tplc="61CEA74A">
      <w:numFmt w:val="bullet"/>
      <w:lvlText w:val="•"/>
      <w:lvlJc w:val="left"/>
      <w:pPr>
        <w:ind w:left="8323" w:hanging="240"/>
      </w:pPr>
      <w:rPr>
        <w:rFonts w:hint="default"/>
      </w:rPr>
    </w:lvl>
    <w:lvl w:ilvl="5" w:tplc="660AEB1A">
      <w:numFmt w:val="bullet"/>
      <w:lvlText w:val="•"/>
      <w:lvlJc w:val="left"/>
      <w:pPr>
        <w:ind w:left="7757" w:hanging="240"/>
      </w:pPr>
      <w:rPr>
        <w:rFonts w:hint="default"/>
      </w:rPr>
    </w:lvl>
    <w:lvl w:ilvl="6" w:tplc="F7AE5B30">
      <w:numFmt w:val="bullet"/>
      <w:lvlText w:val="•"/>
      <w:lvlJc w:val="left"/>
      <w:pPr>
        <w:ind w:left="7191" w:hanging="240"/>
      </w:pPr>
      <w:rPr>
        <w:rFonts w:hint="default"/>
      </w:rPr>
    </w:lvl>
    <w:lvl w:ilvl="7" w:tplc="CE2263B8">
      <w:numFmt w:val="bullet"/>
      <w:lvlText w:val="•"/>
      <w:lvlJc w:val="left"/>
      <w:pPr>
        <w:ind w:left="6626" w:hanging="240"/>
      </w:pPr>
      <w:rPr>
        <w:rFonts w:hint="default"/>
      </w:rPr>
    </w:lvl>
    <w:lvl w:ilvl="8" w:tplc="12CEECB4">
      <w:numFmt w:val="bullet"/>
      <w:lvlText w:val="•"/>
      <w:lvlJc w:val="left"/>
      <w:pPr>
        <w:ind w:left="6060" w:hanging="240"/>
      </w:pPr>
      <w:rPr>
        <w:rFonts w:hint="default"/>
      </w:rPr>
    </w:lvl>
  </w:abstractNum>
  <w:abstractNum w:abstractNumId="3" w15:restartNumberingAfterBreak="0">
    <w:nsid w:val="05A53491"/>
    <w:multiLevelType w:val="multilevel"/>
    <w:tmpl w:val="83E67940"/>
    <w:lvl w:ilvl="0">
      <w:start w:val="1"/>
      <w:numFmt w:val="decimal"/>
      <w:pStyle w:val="NbrHeading1"/>
      <w:lvlText w:val="%1."/>
      <w:lvlJc w:val="left"/>
      <w:pPr>
        <w:ind w:left="851" w:hanging="851"/>
      </w:pPr>
      <w:rPr>
        <w:rFonts w:asciiTheme="majorHAnsi" w:hAnsiTheme="majorHAnsi" w:hint="default"/>
        <w:b w:val="0"/>
        <w:i w:val="0"/>
        <w:caps w:val="0"/>
        <w:strike w:val="0"/>
        <w:dstrike w:val="0"/>
        <w:vanish w:val="0"/>
        <w:color w:val="1D4288" w:themeColor="accent2"/>
        <w:sz w:val="40"/>
        <w:u w:val="none"/>
        <w:vertAlign w:val="baseline"/>
        <w14:numSpacing w14:val="tabular"/>
        <w14:cntxtAlts w14:val="0"/>
      </w:rPr>
    </w:lvl>
    <w:lvl w:ilvl="1">
      <w:start w:val="1"/>
      <w:numFmt w:val="decimal"/>
      <w:pStyle w:val="NbrHeading2"/>
      <w:lvlText w:val="%1.%2"/>
      <w:lvlJc w:val="left"/>
      <w:pPr>
        <w:tabs>
          <w:tab w:val="num" w:pos="1134"/>
        </w:tabs>
        <w:ind w:left="1134" w:hanging="1134"/>
      </w:pPr>
      <w:rPr>
        <w:rFonts w:asciiTheme="majorHAnsi" w:hAnsiTheme="majorHAnsi" w:hint="default"/>
        <w:b w:val="0"/>
        <w:i w:val="0"/>
        <w:color w:val="1D4288" w:themeColor="accent2"/>
        <w:sz w:val="32"/>
      </w:rPr>
    </w:lvl>
    <w:lvl w:ilvl="2">
      <w:start w:val="1"/>
      <w:numFmt w:val="decimal"/>
      <w:pStyle w:val="NbrHeading3"/>
      <w:lvlText w:val="%1.%2.%3"/>
      <w:lvlJc w:val="left"/>
      <w:pPr>
        <w:tabs>
          <w:tab w:val="num" w:pos="1134"/>
        </w:tabs>
        <w:ind w:left="1134" w:hanging="1134"/>
      </w:pPr>
      <w:rPr>
        <w:rFonts w:asciiTheme="majorHAnsi" w:hAnsiTheme="majorHAnsi" w:hint="default"/>
        <w:b w:val="0"/>
        <w:i w:val="0"/>
        <w:color w:val="0070C0"/>
        <w:sz w:val="28"/>
      </w:rPr>
    </w:lvl>
    <w:lvl w:ilvl="3">
      <w:start w:val="1"/>
      <w:numFmt w:val="decimal"/>
      <w:pStyle w:val="NbrHeading4"/>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pStyle w:val="NbrHeading5"/>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61F75BA"/>
    <w:multiLevelType w:val="multilevel"/>
    <w:tmpl w:val="23200434"/>
    <w:numStyleLink w:val="ListAlpha"/>
  </w:abstractNum>
  <w:abstractNum w:abstractNumId="5" w15:restartNumberingAfterBreak="0">
    <w:nsid w:val="07284AE9"/>
    <w:multiLevelType w:val="multilevel"/>
    <w:tmpl w:val="23200434"/>
    <w:styleLink w:val="ListAlpha"/>
    <w:lvl w:ilvl="0">
      <w:start w:val="1"/>
      <w:numFmt w:val="lowerLetter"/>
      <w:pStyle w:val="ListAlpha0"/>
      <w:lvlText w:val="%1."/>
      <w:lvlJc w:val="left"/>
      <w:pPr>
        <w:tabs>
          <w:tab w:val="num" w:pos="425"/>
        </w:tabs>
        <w:ind w:left="425" w:hanging="425"/>
      </w:pPr>
      <w:rPr>
        <w:rFonts w:asciiTheme="minorHAnsi" w:hAnsiTheme="minorHAnsi" w:hint="default"/>
        <w:color w:val="1D4288" w:themeColor="accent2"/>
        <w:sz w:val="22"/>
      </w:rPr>
    </w:lvl>
    <w:lvl w:ilvl="1">
      <w:start w:val="1"/>
      <w:numFmt w:val="lowerRoman"/>
      <w:pStyle w:val="ListAlpha2"/>
      <w:lvlText w:val="%2."/>
      <w:lvlJc w:val="left"/>
      <w:pPr>
        <w:tabs>
          <w:tab w:val="num" w:pos="850"/>
        </w:tabs>
        <w:ind w:left="850" w:hanging="425"/>
      </w:pPr>
      <w:rPr>
        <w:rFonts w:asciiTheme="minorHAnsi" w:hAnsiTheme="minorHAnsi" w:hint="default"/>
        <w:color w:val="1D4288" w:themeColor="accent2"/>
        <w:sz w:val="22"/>
      </w:rPr>
    </w:lvl>
    <w:lvl w:ilvl="2">
      <w:start w:val="1"/>
      <w:numFmt w:val="decimal"/>
      <w:pStyle w:val="ListAlpha3"/>
      <w:lvlText w:val="%3."/>
      <w:lvlJc w:val="left"/>
      <w:pPr>
        <w:tabs>
          <w:tab w:val="num" w:pos="1275"/>
        </w:tabs>
        <w:ind w:left="1275" w:hanging="425"/>
      </w:pPr>
      <w:rPr>
        <w:rFonts w:asciiTheme="minorHAnsi" w:hAnsiTheme="minorHAnsi" w:hint="default"/>
        <w:color w:val="1D4288" w:themeColor="accent2"/>
        <w:sz w:val="22"/>
      </w:rPr>
    </w:lvl>
    <w:lvl w:ilvl="3">
      <w:start w:val="1"/>
      <w:numFmt w:val="upperLetter"/>
      <w:pStyle w:val="ListAlpha4"/>
      <w:lvlText w:val="%4."/>
      <w:lvlJc w:val="left"/>
      <w:pPr>
        <w:tabs>
          <w:tab w:val="num" w:pos="1700"/>
        </w:tabs>
        <w:ind w:left="1700" w:hanging="425"/>
      </w:pPr>
      <w:rPr>
        <w:rFonts w:asciiTheme="minorHAnsi" w:hAnsiTheme="minorHAnsi" w:hint="default"/>
        <w:color w:val="1D4288" w:themeColor="accent2"/>
        <w:sz w:val="22"/>
      </w:rPr>
    </w:lvl>
    <w:lvl w:ilvl="4">
      <w:start w:val="1"/>
      <w:numFmt w:val="upperRoman"/>
      <w:pStyle w:val="ListAlpha5"/>
      <w:lvlText w:val="%5."/>
      <w:lvlJc w:val="left"/>
      <w:pPr>
        <w:tabs>
          <w:tab w:val="num" w:pos="2125"/>
        </w:tabs>
        <w:ind w:left="2125" w:hanging="425"/>
      </w:pPr>
      <w:rPr>
        <w:rFonts w:asciiTheme="minorHAnsi" w:hAnsiTheme="minorHAnsi" w:hint="default"/>
        <w:color w:val="1D4288" w:themeColor="accent2"/>
        <w:sz w:val="22"/>
      </w:rPr>
    </w:lvl>
    <w:lvl w:ilvl="5">
      <w:start w:val="1"/>
      <w:numFmt w:val="decimal"/>
      <w:pStyle w:val="ListAlpha6"/>
      <w:lvlText w:val="%6."/>
      <w:lvlJc w:val="left"/>
      <w:pPr>
        <w:tabs>
          <w:tab w:val="num" w:pos="2550"/>
        </w:tabs>
        <w:ind w:left="2550" w:hanging="425"/>
      </w:pPr>
      <w:rPr>
        <w:rFonts w:asciiTheme="minorHAnsi" w:hAnsiTheme="minorHAnsi" w:hint="default"/>
        <w:color w:val="auto"/>
        <w:sz w:val="22"/>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6" w15:restartNumberingAfterBreak="0">
    <w:nsid w:val="0CCD4DAA"/>
    <w:multiLevelType w:val="multilevel"/>
    <w:tmpl w:val="17F68472"/>
    <w:styleLink w:val="ListTableBullet"/>
    <w:lvl w:ilvl="0">
      <w:start w:val="1"/>
      <w:numFmt w:val="bullet"/>
      <w:pStyle w:val="TableBullet"/>
      <w:lvlText w:val=""/>
      <w:lvlJc w:val="left"/>
      <w:pPr>
        <w:tabs>
          <w:tab w:val="num" w:pos="397"/>
        </w:tabs>
        <w:ind w:left="397" w:hanging="284"/>
      </w:pPr>
      <w:rPr>
        <w:rFonts w:ascii="Wingdings 3" w:hAnsi="Wingdings 3" w:hint="default"/>
        <w:color w:val="1D4288" w:themeColor="accent2"/>
        <w:sz w:val="22"/>
      </w:rPr>
    </w:lvl>
    <w:lvl w:ilvl="1">
      <w:start w:val="1"/>
      <w:numFmt w:val="bullet"/>
      <w:pStyle w:val="TableBullet2"/>
      <w:lvlText w:val=""/>
      <w:lvlJc w:val="left"/>
      <w:pPr>
        <w:tabs>
          <w:tab w:val="num" w:pos="680"/>
        </w:tabs>
        <w:ind w:left="680" w:hanging="283"/>
      </w:pPr>
      <w:rPr>
        <w:rFonts w:ascii="Symbol" w:hAnsi="Symbol"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E2E3761"/>
    <w:multiLevelType w:val="multilevel"/>
    <w:tmpl w:val="0C09001D"/>
    <w:styleLink w:val="ListCheckBoxBullet"/>
    <w:lvl w:ilvl="0">
      <w:start w:val="1"/>
      <w:numFmt w:val="bullet"/>
      <w:pStyle w:val="ListCheckBullet"/>
      <w:lvlText w:val=""/>
      <w:lvlJc w:val="left"/>
      <w:pPr>
        <w:ind w:left="360" w:hanging="360"/>
      </w:pPr>
      <w:rPr>
        <w:rFonts w:ascii="Wingdings" w:hAnsi="Wingdings"/>
        <w:color w:val="1D4288" w:themeColor="accent2"/>
        <w:position w:val="-2"/>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FA70DA"/>
    <w:multiLevelType w:val="multilevel"/>
    <w:tmpl w:val="849E351E"/>
    <w:numStyleLink w:val="ListCoverBullets"/>
  </w:abstractNum>
  <w:abstractNum w:abstractNumId="9" w15:restartNumberingAfterBreak="0">
    <w:nsid w:val="24741D40"/>
    <w:multiLevelType w:val="multilevel"/>
    <w:tmpl w:val="E15AD974"/>
    <w:styleLink w:val="ListNumber"/>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1D4288" w:themeColor="accent2"/>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1D4288" w:themeColor="accent2"/>
        <w:sz w:val="22"/>
      </w:rPr>
    </w:lvl>
    <w:lvl w:ilvl="2">
      <w:start w:val="1"/>
      <w:numFmt w:val="lowerRoman"/>
      <w:lvlText w:val="%3."/>
      <w:lvlJc w:val="left"/>
      <w:pPr>
        <w:tabs>
          <w:tab w:val="num" w:pos="1275"/>
        </w:tabs>
        <w:ind w:left="1275" w:hanging="425"/>
      </w:pPr>
      <w:rPr>
        <w:rFonts w:asciiTheme="minorHAnsi" w:hAnsiTheme="minorHAnsi" w:hint="default"/>
        <w:b w:val="0"/>
        <w:i w:val="0"/>
        <w:color w:val="1D4288" w:themeColor="accent2"/>
        <w:sz w:val="22"/>
      </w:rPr>
    </w:lvl>
    <w:lvl w:ilvl="3">
      <w:start w:val="1"/>
      <w:numFmt w:val="upperLetter"/>
      <w:lvlText w:val="%4."/>
      <w:lvlJc w:val="left"/>
      <w:pPr>
        <w:tabs>
          <w:tab w:val="num" w:pos="1700"/>
        </w:tabs>
        <w:ind w:left="1700" w:hanging="425"/>
      </w:pPr>
      <w:rPr>
        <w:rFonts w:asciiTheme="minorHAnsi" w:hAnsiTheme="minorHAnsi" w:hint="default"/>
        <w:b w:val="0"/>
        <w:i w:val="0"/>
        <w:color w:val="1D4288" w:themeColor="accent2"/>
        <w:sz w:val="22"/>
      </w:rPr>
    </w:lvl>
    <w:lvl w:ilvl="4">
      <w:start w:val="1"/>
      <w:numFmt w:val="upperRoman"/>
      <w:lvlText w:val="%5."/>
      <w:lvlJc w:val="left"/>
      <w:pPr>
        <w:tabs>
          <w:tab w:val="num" w:pos="2125"/>
        </w:tabs>
        <w:ind w:left="2125" w:hanging="425"/>
      </w:pPr>
      <w:rPr>
        <w:rFonts w:asciiTheme="minorHAnsi" w:hAnsiTheme="minorHAnsi" w:hint="default"/>
        <w:b w:val="0"/>
        <w:i w:val="0"/>
        <w:color w:val="1D4288" w:themeColor="accent2"/>
        <w:sz w:val="22"/>
      </w:rPr>
    </w:lvl>
    <w:lvl w:ilvl="5">
      <w:start w:val="1"/>
      <w:numFmt w:val="decimal"/>
      <w:lvlText w:val="%6."/>
      <w:lvlJc w:val="left"/>
      <w:pPr>
        <w:tabs>
          <w:tab w:val="num" w:pos="2550"/>
        </w:tabs>
        <w:ind w:left="2550" w:hanging="425"/>
      </w:pPr>
      <w:rPr>
        <w:rFonts w:asciiTheme="minorHAnsi" w:hAnsiTheme="minorHAnsi" w:hint="default"/>
        <w:b w:val="0"/>
        <w:i w:val="0"/>
        <w:color w:val="auto"/>
        <w:sz w:val="22"/>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0" w15:restartNumberingAfterBreak="0">
    <w:nsid w:val="294903FB"/>
    <w:multiLevelType w:val="multilevel"/>
    <w:tmpl w:val="849E351E"/>
    <w:styleLink w:val="ListCoverBullets"/>
    <w:lvl w:ilvl="0">
      <w:start w:val="1"/>
      <w:numFmt w:val="bullet"/>
      <w:pStyle w:val="CoverBullets"/>
      <w:lvlText w:val=""/>
      <w:lvlJc w:val="left"/>
      <w:pPr>
        <w:tabs>
          <w:tab w:val="num" w:pos="1701"/>
        </w:tabs>
        <w:ind w:left="1701" w:hanging="567"/>
      </w:pPr>
      <w:rPr>
        <w:rFonts w:ascii="Wingdings 3" w:hAnsi="Wingdings 3" w:hint="default"/>
        <w:color w:val="FFFFFF" w:themeColor="background1"/>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Wingdings" w:hAnsi="Wingdings"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o"/>
      <w:lvlJc w:val="left"/>
      <w:pPr>
        <w:tabs>
          <w:tab w:val="num" w:pos="3969"/>
        </w:tabs>
        <w:ind w:left="3969" w:hanging="567"/>
      </w:pPr>
      <w:rPr>
        <w:rFonts w:ascii="Courier New" w:hAnsi="Courier New" w:cs="Courier New" w:hint="default"/>
      </w:rPr>
    </w:lvl>
    <w:lvl w:ilvl="5">
      <w:start w:val="1"/>
      <w:numFmt w:val="bullet"/>
      <w:lvlText w:val=""/>
      <w:lvlJc w:val="left"/>
      <w:pPr>
        <w:tabs>
          <w:tab w:val="num" w:pos="4536"/>
        </w:tabs>
        <w:ind w:left="4536" w:hanging="567"/>
      </w:pPr>
      <w:rPr>
        <w:rFonts w:ascii="Wingdings" w:hAnsi="Wingdings"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o"/>
      <w:lvlJc w:val="left"/>
      <w:pPr>
        <w:tabs>
          <w:tab w:val="num" w:pos="5670"/>
        </w:tabs>
        <w:ind w:left="5670" w:hanging="567"/>
      </w:pPr>
      <w:rPr>
        <w:rFonts w:ascii="Courier New" w:hAnsi="Courier New" w:cs="Courier New" w:hint="default"/>
      </w:rPr>
    </w:lvl>
    <w:lvl w:ilvl="8">
      <w:start w:val="1"/>
      <w:numFmt w:val="bullet"/>
      <w:lvlText w:val=""/>
      <w:lvlJc w:val="left"/>
      <w:pPr>
        <w:tabs>
          <w:tab w:val="num" w:pos="6237"/>
        </w:tabs>
        <w:ind w:left="6237" w:hanging="567"/>
      </w:pPr>
      <w:rPr>
        <w:rFonts w:ascii="Wingdings" w:hAnsi="Wingdings" w:hint="default"/>
      </w:rPr>
    </w:lvl>
  </w:abstractNum>
  <w:abstractNum w:abstractNumId="11" w15:restartNumberingAfterBreak="0">
    <w:nsid w:val="299E5BCD"/>
    <w:multiLevelType w:val="hybridMultilevel"/>
    <w:tmpl w:val="FE246124"/>
    <w:lvl w:ilvl="0" w:tplc="0C09000B">
      <w:start w:val="1"/>
      <w:numFmt w:val="bullet"/>
      <w:lvlText w:val=""/>
      <w:lvlJc w:val="left"/>
      <w:pPr>
        <w:ind w:left="1571" w:hanging="360"/>
      </w:pPr>
      <w:rPr>
        <w:rFonts w:ascii="Wingdings" w:hAnsi="Wingding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15:restartNumberingAfterBreak="0">
    <w:nsid w:val="2C0D39E0"/>
    <w:multiLevelType w:val="hybridMultilevel"/>
    <w:tmpl w:val="1B12F21A"/>
    <w:lvl w:ilvl="0" w:tplc="CF88096E">
      <w:start w:val="1"/>
      <w:numFmt w:val="bullet"/>
      <w:pStyle w:val="ListBullet"/>
      <w:lvlText w:val=""/>
      <w:lvlJc w:val="left"/>
      <w:pPr>
        <w:ind w:left="720"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pStyle w:val="ListBullet5"/>
      <w:lvlText w:val="o"/>
      <w:lvlJc w:val="left"/>
      <w:pPr>
        <w:ind w:left="3600" w:hanging="360"/>
      </w:pPr>
      <w:rPr>
        <w:rFonts w:ascii="Courier New" w:hAnsi="Courier New" w:cs="Courier New" w:hint="default"/>
      </w:rPr>
    </w:lvl>
    <w:lvl w:ilvl="5" w:tplc="0C090005" w:tentative="1">
      <w:start w:val="1"/>
      <w:numFmt w:val="bullet"/>
      <w:pStyle w:val="ListBullet6"/>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74164E"/>
    <w:multiLevelType w:val="hybridMultilevel"/>
    <w:tmpl w:val="9A66D7BC"/>
    <w:lvl w:ilvl="0" w:tplc="116A7108">
      <w:start w:val="1"/>
      <w:numFmt w:val="bullet"/>
      <w:pStyle w:val="ListBullet3"/>
      <w:lvlText w:val=""/>
      <w:lvlJc w:val="left"/>
      <w:pPr>
        <w:ind w:left="757" w:hanging="360"/>
      </w:pPr>
      <w:rPr>
        <w:rFonts w:ascii="Wingdings" w:hAnsi="Wingdings" w:hint="default"/>
        <w:color w:val="1D4288" w:themeColor="accent2"/>
        <w:position w:val="-2"/>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912ED"/>
    <w:multiLevelType w:val="multilevel"/>
    <w:tmpl w:val="3A16B312"/>
    <w:styleLink w:val="ListBullet0"/>
    <w:lvl w:ilvl="0">
      <w:start w:val="1"/>
      <w:numFmt w:val="bullet"/>
      <w:lvlText w:val=""/>
      <w:lvlJc w:val="left"/>
      <w:pPr>
        <w:tabs>
          <w:tab w:val="num" w:pos="425"/>
        </w:tabs>
        <w:ind w:left="425" w:hanging="425"/>
      </w:pPr>
      <w:rPr>
        <w:rFonts w:ascii="Wingdings 3" w:hAnsi="Wingdings 3" w:hint="default"/>
        <w:b w:val="0"/>
        <w:i w:val="0"/>
        <w:color w:val="1D4288" w:themeColor="accent2"/>
        <w:sz w:val="22"/>
        <w:szCs w:val="20"/>
      </w:rPr>
    </w:lvl>
    <w:lvl w:ilvl="1">
      <w:start w:val="1"/>
      <w:numFmt w:val="bullet"/>
      <w:lvlText w:val=""/>
      <w:lvlJc w:val="left"/>
      <w:pPr>
        <w:tabs>
          <w:tab w:val="num" w:pos="850"/>
        </w:tabs>
        <w:ind w:left="850" w:hanging="425"/>
      </w:pPr>
      <w:rPr>
        <w:rFonts w:ascii="Wingdings 2" w:hAnsi="Wingdings 2" w:hint="default"/>
        <w:caps w:val="0"/>
        <w:strike w:val="0"/>
        <w:dstrike w:val="0"/>
        <w:vanish w:val="0"/>
        <w:color w:val="1D4288" w:themeColor="accent2"/>
        <w:sz w:val="22"/>
        <w:u w:val="none"/>
        <w:vertAlign w:val="baseline"/>
      </w:rPr>
    </w:lvl>
    <w:lvl w:ilvl="2">
      <w:start w:val="1"/>
      <w:numFmt w:val="bullet"/>
      <w:lvlText w:val=""/>
      <w:lvlJc w:val="left"/>
      <w:pPr>
        <w:tabs>
          <w:tab w:val="num" w:pos="1275"/>
        </w:tabs>
        <w:ind w:left="1275" w:hanging="425"/>
      </w:pPr>
      <w:rPr>
        <w:rFonts w:ascii="Wingdings 3" w:hAnsi="Wingdings 3" w:hint="default"/>
        <w:color w:val="1D4288" w:themeColor="accent2"/>
        <w:sz w:val="22"/>
      </w:rPr>
    </w:lvl>
    <w:lvl w:ilvl="3">
      <w:start w:val="1"/>
      <w:numFmt w:val="bullet"/>
      <w:lvlText w:val=""/>
      <w:lvlJc w:val="left"/>
      <w:pPr>
        <w:tabs>
          <w:tab w:val="num" w:pos="1700"/>
        </w:tabs>
        <w:ind w:left="1700" w:hanging="425"/>
      </w:pPr>
      <w:rPr>
        <w:rFonts w:ascii="Wingdings 2" w:hAnsi="Wingdings 2" w:hint="default"/>
        <w:caps w:val="0"/>
        <w:strike w:val="0"/>
        <w:dstrike w:val="0"/>
        <w:vanish w:val="0"/>
        <w:color w:val="1D4288" w:themeColor="accent2"/>
        <w:sz w:val="22"/>
        <w:u w:val="none"/>
        <w:vertAlign w:val="baseline"/>
      </w:rPr>
    </w:lvl>
    <w:lvl w:ilvl="4">
      <w:start w:val="1"/>
      <w:numFmt w:val="bullet"/>
      <w:lvlText w:val=""/>
      <w:lvlJc w:val="left"/>
      <w:pPr>
        <w:tabs>
          <w:tab w:val="num" w:pos="2125"/>
        </w:tabs>
        <w:ind w:left="2125" w:hanging="425"/>
      </w:pPr>
      <w:rPr>
        <w:rFonts w:ascii="Wingdings 3" w:hAnsi="Wingdings 3" w:hint="default"/>
        <w:color w:val="1D4288" w:themeColor="accent2"/>
        <w:sz w:val="22"/>
      </w:rPr>
    </w:lvl>
    <w:lvl w:ilvl="5">
      <w:start w:val="1"/>
      <w:numFmt w:val="bullet"/>
      <w:lvlText w:val=""/>
      <w:lvlJc w:val="left"/>
      <w:pPr>
        <w:tabs>
          <w:tab w:val="num" w:pos="2550"/>
        </w:tabs>
        <w:ind w:left="2550" w:hanging="425"/>
      </w:pPr>
      <w:rPr>
        <w:rFonts w:ascii="Wingdings 2" w:hAnsi="Wingdings 2" w:hint="default"/>
        <w:caps w:val="0"/>
        <w:strike w:val="0"/>
        <w:dstrike w:val="0"/>
        <w:vanish w:val="0"/>
        <w:color w:val="1D4288" w:themeColor="accent2"/>
        <w:sz w:val="22"/>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5" w15:restartNumberingAfterBreak="0">
    <w:nsid w:val="3751511B"/>
    <w:multiLevelType w:val="multilevel"/>
    <w:tmpl w:val="0C09001D"/>
    <w:numStyleLink w:val="ListCheckBoxBullet"/>
  </w:abstractNum>
  <w:abstractNum w:abstractNumId="16" w15:restartNumberingAfterBreak="0">
    <w:nsid w:val="40071FAE"/>
    <w:multiLevelType w:val="multilevel"/>
    <w:tmpl w:val="3EF6B80C"/>
    <w:styleLink w:val="ListNumberedHeadings"/>
    <w:lvl w:ilvl="0">
      <w:start w:val="1"/>
      <w:numFmt w:val="decimal"/>
      <w:lvlText w:val="%1"/>
      <w:lvlJc w:val="left"/>
      <w:pPr>
        <w:tabs>
          <w:tab w:val="num" w:pos="1134"/>
        </w:tabs>
        <w:ind w:left="1134" w:hanging="1134"/>
      </w:pPr>
      <w:rPr>
        <w:rFonts w:asciiTheme="majorHAnsi" w:hAnsiTheme="majorHAnsi" w:hint="default"/>
        <w:color w:val="6581B1" w:themeColor="accent4"/>
        <w:sz w:val="36"/>
      </w:rPr>
    </w:lvl>
    <w:lvl w:ilvl="1">
      <w:start w:val="1"/>
      <w:numFmt w:val="decimal"/>
      <w:lvlText w:val="%1.%2"/>
      <w:lvlJc w:val="left"/>
      <w:pPr>
        <w:tabs>
          <w:tab w:val="num" w:pos="1134"/>
        </w:tabs>
        <w:ind w:left="1134" w:hanging="1134"/>
      </w:pPr>
      <w:rPr>
        <w:rFonts w:asciiTheme="majorHAnsi" w:hAnsiTheme="majorHAnsi" w:hint="default"/>
        <w:color w:val="2FB3E5" w:themeColor="accent1"/>
      </w:rPr>
    </w:lvl>
    <w:lvl w:ilvl="2">
      <w:start w:val="1"/>
      <w:numFmt w:val="decimal"/>
      <w:lvlText w:val="%1.%2.%3"/>
      <w:lvlJc w:val="left"/>
      <w:pPr>
        <w:tabs>
          <w:tab w:val="num" w:pos="1134"/>
        </w:tabs>
        <w:ind w:left="1134" w:hanging="1134"/>
      </w:pPr>
      <w:rPr>
        <w:rFonts w:asciiTheme="majorHAnsi" w:hAnsiTheme="majorHAnsi" w:hint="default"/>
        <w:color w:val="1D4288" w:themeColor="accent2"/>
      </w:rPr>
    </w:lvl>
    <w:lvl w:ilvl="3">
      <w:start w:val="1"/>
      <w:numFmt w:val="decimal"/>
      <w:lvlText w:val="%1.%2.%3.%4"/>
      <w:lvlJc w:val="left"/>
      <w:pPr>
        <w:tabs>
          <w:tab w:val="num" w:pos="1134"/>
        </w:tabs>
        <w:ind w:left="1134" w:hanging="1134"/>
      </w:pPr>
      <w:rPr>
        <w:rFonts w:asciiTheme="majorHAnsi" w:hAnsiTheme="majorHAnsi" w:hint="default"/>
        <w:color w:val="2FB3E5" w:themeColor="accent1"/>
        <w:sz w:val="24"/>
      </w:rPr>
    </w:lvl>
    <w:lvl w:ilvl="4">
      <w:start w:val="1"/>
      <w:numFmt w:val="decimal"/>
      <w:lvlText w:val="%1.%2.%3.%4.%5"/>
      <w:lvlJc w:val="left"/>
      <w:pPr>
        <w:tabs>
          <w:tab w:val="num" w:pos="1134"/>
        </w:tabs>
        <w:ind w:left="1134" w:hanging="1134"/>
      </w:pPr>
      <w:rPr>
        <w:rFonts w:asciiTheme="majorHAnsi" w:hAnsiTheme="majorHAnsi" w:hint="default"/>
        <w:color w:val="6581B1" w:themeColor="accent4"/>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7" w15:restartNumberingAfterBreak="0">
    <w:nsid w:val="585F07D5"/>
    <w:multiLevelType w:val="multilevel"/>
    <w:tmpl w:val="E76216EC"/>
    <w:numStyleLink w:val="ListParagraph"/>
  </w:abstractNum>
  <w:abstractNum w:abstractNumId="18" w15:restartNumberingAfterBreak="0">
    <w:nsid w:val="5E0B1C7F"/>
    <w:multiLevelType w:val="hybridMultilevel"/>
    <w:tmpl w:val="865CEF52"/>
    <w:lvl w:ilvl="0" w:tplc="7D1CFC8C">
      <w:numFmt w:val="bullet"/>
      <w:pStyle w:val="ListBullet2"/>
      <w:lvlText w:val=""/>
      <w:lvlJc w:val="left"/>
      <w:pPr>
        <w:ind w:left="473" w:hanging="360"/>
      </w:pPr>
      <w:rPr>
        <w:rFonts w:ascii="Wingdings 2" w:hAnsi="Wingdings 2" w:cs="Wingdings 2" w:hint="default"/>
        <w:b w:val="0"/>
        <w:i w:val="0"/>
        <w:color w:val="1D4287"/>
        <w:w w:val="100"/>
        <w:sz w:val="18"/>
        <w:szCs w:val="22"/>
      </w:rPr>
    </w:lvl>
    <w:lvl w:ilvl="1" w:tplc="4F447C46" w:tentative="1">
      <w:start w:val="1"/>
      <w:numFmt w:val="bullet"/>
      <w:lvlText w:val="o"/>
      <w:lvlJc w:val="left"/>
      <w:pPr>
        <w:ind w:left="1440" w:hanging="360"/>
      </w:pPr>
      <w:rPr>
        <w:rFonts w:ascii="Courier New" w:hAnsi="Courier New" w:cs="Courier New" w:hint="default"/>
      </w:rPr>
    </w:lvl>
    <w:lvl w:ilvl="2" w:tplc="EA5EAAA0" w:tentative="1">
      <w:start w:val="1"/>
      <w:numFmt w:val="bullet"/>
      <w:lvlText w:val=""/>
      <w:lvlJc w:val="left"/>
      <w:pPr>
        <w:ind w:left="2160" w:hanging="360"/>
      </w:pPr>
      <w:rPr>
        <w:rFonts w:ascii="Wingdings" w:hAnsi="Wingdings" w:hint="default"/>
      </w:rPr>
    </w:lvl>
    <w:lvl w:ilvl="3" w:tplc="676861BA" w:tentative="1">
      <w:start w:val="1"/>
      <w:numFmt w:val="bullet"/>
      <w:lvlText w:val=""/>
      <w:lvlJc w:val="left"/>
      <w:pPr>
        <w:ind w:left="2880" w:hanging="360"/>
      </w:pPr>
      <w:rPr>
        <w:rFonts w:ascii="Symbol" w:hAnsi="Symbol" w:hint="default"/>
      </w:rPr>
    </w:lvl>
    <w:lvl w:ilvl="4" w:tplc="88023226" w:tentative="1">
      <w:start w:val="1"/>
      <w:numFmt w:val="bullet"/>
      <w:lvlText w:val="o"/>
      <w:lvlJc w:val="left"/>
      <w:pPr>
        <w:ind w:left="3600" w:hanging="360"/>
      </w:pPr>
      <w:rPr>
        <w:rFonts w:ascii="Courier New" w:hAnsi="Courier New" w:cs="Courier New" w:hint="default"/>
      </w:rPr>
    </w:lvl>
    <w:lvl w:ilvl="5" w:tplc="42E23676" w:tentative="1">
      <w:start w:val="1"/>
      <w:numFmt w:val="bullet"/>
      <w:lvlText w:val=""/>
      <w:lvlJc w:val="left"/>
      <w:pPr>
        <w:ind w:left="4320" w:hanging="360"/>
      </w:pPr>
      <w:rPr>
        <w:rFonts w:ascii="Wingdings" w:hAnsi="Wingdings" w:hint="default"/>
      </w:rPr>
    </w:lvl>
    <w:lvl w:ilvl="6" w:tplc="DE748170" w:tentative="1">
      <w:start w:val="1"/>
      <w:numFmt w:val="bullet"/>
      <w:lvlText w:val=""/>
      <w:lvlJc w:val="left"/>
      <w:pPr>
        <w:ind w:left="5040" w:hanging="360"/>
      </w:pPr>
      <w:rPr>
        <w:rFonts w:ascii="Symbol" w:hAnsi="Symbol" w:hint="default"/>
      </w:rPr>
    </w:lvl>
    <w:lvl w:ilvl="7" w:tplc="378C49C4" w:tentative="1">
      <w:start w:val="1"/>
      <w:numFmt w:val="bullet"/>
      <w:lvlText w:val="o"/>
      <w:lvlJc w:val="left"/>
      <w:pPr>
        <w:ind w:left="5760" w:hanging="360"/>
      </w:pPr>
      <w:rPr>
        <w:rFonts w:ascii="Courier New" w:hAnsi="Courier New" w:cs="Courier New" w:hint="default"/>
      </w:rPr>
    </w:lvl>
    <w:lvl w:ilvl="8" w:tplc="70CA5B10" w:tentative="1">
      <w:start w:val="1"/>
      <w:numFmt w:val="bullet"/>
      <w:lvlText w:val=""/>
      <w:lvlJc w:val="left"/>
      <w:pPr>
        <w:ind w:left="6480" w:hanging="360"/>
      </w:pPr>
      <w:rPr>
        <w:rFonts w:ascii="Wingdings" w:hAnsi="Wingdings" w:hint="default"/>
      </w:rPr>
    </w:lvl>
  </w:abstractNum>
  <w:abstractNum w:abstractNumId="19"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1D4288" w:themeColor="accent2"/>
        <w:sz w:val="22"/>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1D4288" w:themeColor="accent2"/>
        <w:sz w:val="22"/>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685F56D0"/>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A83A37"/>
    <w:multiLevelType w:val="multilevel"/>
    <w:tmpl w:val="736ECFBA"/>
    <w:numStyleLink w:val="ListTableNumber"/>
  </w:abstractNum>
  <w:abstractNum w:abstractNumId="22" w15:restartNumberingAfterBreak="0">
    <w:nsid w:val="79E341B3"/>
    <w:multiLevelType w:val="multilevel"/>
    <w:tmpl w:val="17F68472"/>
    <w:numStyleLink w:val="ListTableBullet"/>
  </w:abstractNum>
  <w:num w:numId="1">
    <w:abstractNumId w:val="5"/>
  </w:num>
  <w:num w:numId="2">
    <w:abstractNumId w:val="14"/>
  </w:num>
  <w:num w:numId="3">
    <w:abstractNumId w:val="9"/>
  </w:num>
  <w:num w:numId="4">
    <w:abstractNumId w:val="16"/>
  </w:num>
  <w:num w:numId="5">
    <w:abstractNumId w:val="1"/>
  </w:num>
  <w:num w:numId="6">
    <w:abstractNumId w:val="6"/>
  </w:num>
  <w:num w:numId="7">
    <w:abstractNumId w:val="19"/>
  </w:num>
  <w:num w:numId="8">
    <w:abstractNumId w:val="10"/>
  </w:num>
  <w:num w:numId="9">
    <w:abstractNumId w:val="8"/>
  </w:num>
  <w:num w:numId="10">
    <w:abstractNumId w:val="22"/>
  </w:num>
  <w:num w:numId="11">
    <w:abstractNumId w:val="21"/>
  </w:num>
  <w:num w:numId="12">
    <w:abstractNumId w:val="4"/>
  </w:num>
  <w:num w:numId="13">
    <w:abstractNumId w:val="17"/>
  </w:num>
  <w:num w:numId="14">
    <w:abstractNumId w:val="20"/>
  </w:num>
  <w:num w:numId="15">
    <w:abstractNumId w:val="7"/>
  </w:num>
  <w:num w:numId="16">
    <w:abstractNumId w:val="15"/>
    <w:lvlOverride w:ilvl="0">
      <w:lvl w:ilvl="0">
        <w:start w:val="1"/>
        <w:numFmt w:val="bullet"/>
        <w:pStyle w:val="ListCheckBullet"/>
        <w:lvlText w:val=""/>
        <w:lvlJc w:val="left"/>
        <w:pPr>
          <w:ind w:left="360" w:hanging="360"/>
        </w:pPr>
        <w:rPr>
          <w:rFonts w:ascii="Wingdings" w:hAnsi="Wingdings"/>
          <w:color w:val="1D4288" w:themeColor="accent2"/>
          <w:position w:val="-4"/>
          <w:sz w:val="28"/>
        </w:rPr>
      </w:lvl>
    </w:lvlOverride>
  </w:num>
  <w:num w:numId="17">
    <w:abstractNumId w:val="12"/>
  </w:num>
  <w:num w:numId="18">
    <w:abstractNumId w:val="18"/>
  </w:num>
  <w:num w:numId="19">
    <w:abstractNumId w:val="13"/>
  </w:num>
  <w:num w:numId="20">
    <w:abstractNumId w:val="0"/>
  </w:num>
  <w:num w:numId="21">
    <w:abstractNumId w:val="3"/>
  </w:num>
  <w:num w:numId="22">
    <w:abstractNumId w:val="2"/>
  </w:num>
  <w:num w:numId="23">
    <w:abstractNumId w:val="11"/>
  </w:num>
  <w:num w:numId="24">
    <w:abstractNumId w:val="17"/>
  </w:num>
  <w:num w:numId="25">
    <w:abstractNumId w:val="17"/>
  </w:num>
  <w:num w:numId="26">
    <w:abstractNumId w:val="17"/>
  </w:num>
  <w:num w:numId="27">
    <w:abstractNumId w:val="17"/>
  </w:num>
  <w:num w:numId="28">
    <w:abstractNumId w:val="17"/>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1"/>
    <w:rsid w:val="00000D0B"/>
    <w:rsid w:val="0000297B"/>
    <w:rsid w:val="00003018"/>
    <w:rsid w:val="0000383E"/>
    <w:rsid w:val="00004F08"/>
    <w:rsid w:val="000056A0"/>
    <w:rsid w:val="00006100"/>
    <w:rsid w:val="000108B5"/>
    <w:rsid w:val="00011893"/>
    <w:rsid w:val="00011F70"/>
    <w:rsid w:val="000143C6"/>
    <w:rsid w:val="00014538"/>
    <w:rsid w:val="00015280"/>
    <w:rsid w:val="00016864"/>
    <w:rsid w:val="00021179"/>
    <w:rsid w:val="0002125C"/>
    <w:rsid w:val="00021ABD"/>
    <w:rsid w:val="00023F0B"/>
    <w:rsid w:val="00026200"/>
    <w:rsid w:val="000262BB"/>
    <w:rsid w:val="00026F3B"/>
    <w:rsid w:val="00030C16"/>
    <w:rsid w:val="00034F82"/>
    <w:rsid w:val="00036AD5"/>
    <w:rsid w:val="00036BFA"/>
    <w:rsid w:val="000427B8"/>
    <w:rsid w:val="00045AF7"/>
    <w:rsid w:val="0004760B"/>
    <w:rsid w:val="00047D99"/>
    <w:rsid w:val="00057517"/>
    <w:rsid w:val="000666D9"/>
    <w:rsid w:val="000709F3"/>
    <w:rsid w:val="00070EEE"/>
    <w:rsid w:val="00071C7D"/>
    <w:rsid w:val="00075678"/>
    <w:rsid w:val="00076F97"/>
    <w:rsid w:val="00077E75"/>
    <w:rsid w:val="00081E29"/>
    <w:rsid w:val="000870BB"/>
    <w:rsid w:val="00087D93"/>
    <w:rsid w:val="0009509A"/>
    <w:rsid w:val="00095821"/>
    <w:rsid w:val="000970C0"/>
    <w:rsid w:val="000A727B"/>
    <w:rsid w:val="000B0E65"/>
    <w:rsid w:val="000B3EBE"/>
    <w:rsid w:val="000B5B9E"/>
    <w:rsid w:val="000B6FA1"/>
    <w:rsid w:val="000C0C22"/>
    <w:rsid w:val="000C1D1E"/>
    <w:rsid w:val="000C434F"/>
    <w:rsid w:val="000C5C9D"/>
    <w:rsid w:val="000D2D06"/>
    <w:rsid w:val="000D6E44"/>
    <w:rsid w:val="000E0106"/>
    <w:rsid w:val="000E2072"/>
    <w:rsid w:val="000E3C5A"/>
    <w:rsid w:val="000E53E4"/>
    <w:rsid w:val="000E639F"/>
    <w:rsid w:val="000E6AA8"/>
    <w:rsid w:val="000F424B"/>
    <w:rsid w:val="000F4A35"/>
    <w:rsid w:val="000F6587"/>
    <w:rsid w:val="000F72BF"/>
    <w:rsid w:val="000F7801"/>
    <w:rsid w:val="00103662"/>
    <w:rsid w:val="001063C6"/>
    <w:rsid w:val="0011333F"/>
    <w:rsid w:val="00127AE0"/>
    <w:rsid w:val="0013218E"/>
    <w:rsid w:val="00132493"/>
    <w:rsid w:val="001341EC"/>
    <w:rsid w:val="00134511"/>
    <w:rsid w:val="00135959"/>
    <w:rsid w:val="00136E69"/>
    <w:rsid w:val="00140584"/>
    <w:rsid w:val="00145CCD"/>
    <w:rsid w:val="001505D8"/>
    <w:rsid w:val="00153B4E"/>
    <w:rsid w:val="00154790"/>
    <w:rsid w:val="00155714"/>
    <w:rsid w:val="00156423"/>
    <w:rsid w:val="001600E5"/>
    <w:rsid w:val="001638A9"/>
    <w:rsid w:val="00167981"/>
    <w:rsid w:val="00172729"/>
    <w:rsid w:val="001738D2"/>
    <w:rsid w:val="00177EF8"/>
    <w:rsid w:val="00180849"/>
    <w:rsid w:val="0018116C"/>
    <w:rsid w:val="001829A7"/>
    <w:rsid w:val="00185154"/>
    <w:rsid w:val="00187E52"/>
    <w:rsid w:val="0019114D"/>
    <w:rsid w:val="001911E3"/>
    <w:rsid w:val="00195BDD"/>
    <w:rsid w:val="00196773"/>
    <w:rsid w:val="001968B4"/>
    <w:rsid w:val="001A43D6"/>
    <w:rsid w:val="001B0A69"/>
    <w:rsid w:val="001B4C3B"/>
    <w:rsid w:val="001B5D21"/>
    <w:rsid w:val="001C05EF"/>
    <w:rsid w:val="001C0B48"/>
    <w:rsid w:val="001D062C"/>
    <w:rsid w:val="001D5D45"/>
    <w:rsid w:val="001D67C5"/>
    <w:rsid w:val="001D6C26"/>
    <w:rsid w:val="001E32F2"/>
    <w:rsid w:val="001F1255"/>
    <w:rsid w:val="001F16CA"/>
    <w:rsid w:val="00203046"/>
    <w:rsid w:val="002046B9"/>
    <w:rsid w:val="00204962"/>
    <w:rsid w:val="002075D6"/>
    <w:rsid w:val="002078C1"/>
    <w:rsid w:val="002106C4"/>
    <w:rsid w:val="00210993"/>
    <w:rsid w:val="00210DEF"/>
    <w:rsid w:val="00212A2B"/>
    <w:rsid w:val="0021503A"/>
    <w:rsid w:val="0021515D"/>
    <w:rsid w:val="002202AA"/>
    <w:rsid w:val="00221EAB"/>
    <w:rsid w:val="00222215"/>
    <w:rsid w:val="00223ED5"/>
    <w:rsid w:val="0022539D"/>
    <w:rsid w:val="00227A06"/>
    <w:rsid w:val="00230C91"/>
    <w:rsid w:val="00233DAD"/>
    <w:rsid w:val="00234CE6"/>
    <w:rsid w:val="002352FF"/>
    <w:rsid w:val="00240623"/>
    <w:rsid w:val="002468CA"/>
    <w:rsid w:val="00246B4E"/>
    <w:rsid w:val="0025119D"/>
    <w:rsid w:val="00252201"/>
    <w:rsid w:val="00253975"/>
    <w:rsid w:val="00254DD8"/>
    <w:rsid w:val="00255B6C"/>
    <w:rsid w:val="00256D35"/>
    <w:rsid w:val="00260246"/>
    <w:rsid w:val="00261D4E"/>
    <w:rsid w:val="00264805"/>
    <w:rsid w:val="00266A15"/>
    <w:rsid w:val="00270B6C"/>
    <w:rsid w:val="00271F78"/>
    <w:rsid w:val="00276DF4"/>
    <w:rsid w:val="00277EFE"/>
    <w:rsid w:val="002826D9"/>
    <w:rsid w:val="0028322E"/>
    <w:rsid w:val="00284687"/>
    <w:rsid w:val="0029603E"/>
    <w:rsid w:val="00297B77"/>
    <w:rsid w:val="002A068C"/>
    <w:rsid w:val="002A128E"/>
    <w:rsid w:val="002A16B3"/>
    <w:rsid w:val="002A22C7"/>
    <w:rsid w:val="002A3422"/>
    <w:rsid w:val="002A4100"/>
    <w:rsid w:val="002A4133"/>
    <w:rsid w:val="002A4526"/>
    <w:rsid w:val="002A4F13"/>
    <w:rsid w:val="002A634F"/>
    <w:rsid w:val="002A779B"/>
    <w:rsid w:val="002B27CC"/>
    <w:rsid w:val="002B4003"/>
    <w:rsid w:val="002C5B1C"/>
    <w:rsid w:val="002D282A"/>
    <w:rsid w:val="002D4254"/>
    <w:rsid w:val="002D4E6E"/>
    <w:rsid w:val="002E27E7"/>
    <w:rsid w:val="002E2F31"/>
    <w:rsid w:val="002E324D"/>
    <w:rsid w:val="002E5569"/>
    <w:rsid w:val="002F2054"/>
    <w:rsid w:val="002F3A52"/>
    <w:rsid w:val="002F4071"/>
    <w:rsid w:val="002F4862"/>
    <w:rsid w:val="002F5942"/>
    <w:rsid w:val="0030050D"/>
    <w:rsid w:val="003010FA"/>
    <w:rsid w:val="00301893"/>
    <w:rsid w:val="00307FE1"/>
    <w:rsid w:val="003202E4"/>
    <w:rsid w:val="00321378"/>
    <w:rsid w:val="00321666"/>
    <w:rsid w:val="00325769"/>
    <w:rsid w:val="00333C28"/>
    <w:rsid w:val="003411DD"/>
    <w:rsid w:val="00341554"/>
    <w:rsid w:val="00346FED"/>
    <w:rsid w:val="00347BFF"/>
    <w:rsid w:val="00350482"/>
    <w:rsid w:val="0035103A"/>
    <w:rsid w:val="0036169B"/>
    <w:rsid w:val="00365980"/>
    <w:rsid w:val="00370DE9"/>
    <w:rsid w:val="00371B63"/>
    <w:rsid w:val="00371D6D"/>
    <w:rsid w:val="00372CA7"/>
    <w:rsid w:val="0037398C"/>
    <w:rsid w:val="00374A3B"/>
    <w:rsid w:val="0037618F"/>
    <w:rsid w:val="00383C90"/>
    <w:rsid w:val="00384A45"/>
    <w:rsid w:val="003853C1"/>
    <w:rsid w:val="00386955"/>
    <w:rsid w:val="00387563"/>
    <w:rsid w:val="0039057C"/>
    <w:rsid w:val="00393C72"/>
    <w:rsid w:val="003A04C1"/>
    <w:rsid w:val="003A08A5"/>
    <w:rsid w:val="003A224B"/>
    <w:rsid w:val="003A256D"/>
    <w:rsid w:val="003A4595"/>
    <w:rsid w:val="003A6D1F"/>
    <w:rsid w:val="003B0945"/>
    <w:rsid w:val="003B097F"/>
    <w:rsid w:val="003B1A65"/>
    <w:rsid w:val="003B4DCF"/>
    <w:rsid w:val="003C3DAD"/>
    <w:rsid w:val="003C4479"/>
    <w:rsid w:val="003C5FD1"/>
    <w:rsid w:val="003D21BE"/>
    <w:rsid w:val="003D3B71"/>
    <w:rsid w:val="003D56AF"/>
    <w:rsid w:val="003E1EF3"/>
    <w:rsid w:val="003E3667"/>
    <w:rsid w:val="003E5319"/>
    <w:rsid w:val="003F51F8"/>
    <w:rsid w:val="003F7ABD"/>
    <w:rsid w:val="0040257A"/>
    <w:rsid w:val="00403257"/>
    <w:rsid w:val="00404615"/>
    <w:rsid w:val="00407776"/>
    <w:rsid w:val="00412745"/>
    <w:rsid w:val="004165D1"/>
    <w:rsid w:val="0041702F"/>
    <w:rsid w:val="0041774D"/>
    <w:rsid w:val="00421B9E"/>
    <w:rsid w:val="00422DD1"/>
    <w:rsid w:val="0042606D"/>
    <w:rsid w:val="004265FC"/>
    <w:rsid w:val="00427353"/>
    <w:rsid w:val="00432221"/>
    <w:rsid w:val="0043564D"/>
    <w:rsid w:val="00435D92"/>
    <w:rsid w:val="0043628A"/>
    <w:rsid w:val="00444AE6"/>
    <w:rsid w:val="00445C1F"/>
    <w:rsid w:val="004478FD"/>
    <w:rsid w:val="0045041B"/>
    <w:rsid w:val="00451193"/>
    <w:rsid w:val="0045360A"/>
    <w:rsid w:val="00457299"/>
    <w:rsid w:val="004625E3"/>
    <w:rsid w:val="004637B2"/>
    <w:rsid w:val="00463FDB"/>
    <w:rsid w:val="004700B3"/>
    <w:rsid w:val="004702A0"/>
    <w:rsid w:val="004823AE"/>
    <w:rsid w:val="00483864"/>
    <w:rsid w:val="00491C59"/>
    <w:rsid w:val="004937BE"/>
    <w:rsid w:val="00496FEA"/>
    <w:rsid w:val="004A3765"/>
    <w:rsid w:val="004A3D77"/>
    <w:rsid w:val="004A5915"/>
    <w:rsid w:val="004B2BB0"/>
    <w:rsid w:val="004B2CDB"/>
    <w:rsid w:val="004B3948"/>
    <w:rsid w:val="004B402C"/>
    <w:rsid w:val="004B7087"/>
    <w:rsid w:val="004B7DAE"/>
    <w:rsid w:val="004C1D28"/>
    <w:rsid w:val="004D61D0"/>
    <w:rsid w:val="004D6A83"/>
    <w:rsid w:val="004D790F"/>
    <w:rsid w:val="004E10C3"/>
    <w:rsid w:val="004E1E82"/>
    <w:rsid w:val="004E7089"/>
    <w:rsid w:val="004E79A4"/>
    <w:rsid w:val="004F2A3C"/>
    <w:rsid w:val="004F3D6F"/>
    <w:rsid w:val="004F53E4"/>
    <w:rsid w:val="004F710A"/>
    <w:rsid w:val="0050314C"/>
    <w:rsid w:val="00507606"/>
    <w:rsid w:val="00507CCD"/>
    <w:rsid w:val="0051056D"/>
    <w:rsid w:val="00514441"/>
    <w:rsid w:val="00514F75"/>
    <w:rsid w:val="00522DA1"/>
    <w:rsid w:val="00524359"/>
    <w:rsid w:val="00525098"/>
    <w:rsid w:val="00526DB3"/>
    <w:rsid w:val="005322FF"/>
    <w:rsid w:val="005326A1"/>
    <w:rsid w:val="0053281B"/>
    <w:rsid w:val="005331C9"/>
    <w:rsid w:val="00535735"/>
    <w:rsid w:val="00535E5F"/>
    <w:rsid w:val="005417CA"/>
    <w:rsid w:val="00542FC5"/>
    <w:rsid w:val="00543459"/>
    <w:rsid w:val="00543744"/>
    <w:rsid w:val="0055219D"/>
    <w:rsid w:val="0055353F"/>
    <w:rsid w:val="00566331"/>
    <w:rsid w:val="0056633F"/>
    <w:rsid w:val="005669F9"/>
    <w:rsid w:val="005713E5"/>
    <w:rsid w:val="00571D15"/>
    <w:rsid w:val="0057734C"/>
    <w:rsid w:val="0058033B"/>
    <w:rsid w:val="00580BAD"/>
    <w:rsid w:val="005858AE"/>
    <w:rsid w:val="00586743"/>
    <w:rsid w:val="00594391"/>
    <w:rsid w:val="00596355"/>
    <w:rsid w:val="005A435A"/>
    <w:rsid w:val="005A7EE2"/>
    <w:rsid w:val="005B0C40"/>
    <w:rsid w:val="005C21AE"/>
    <w:rsid w:val="005C4356"/>
    <w:rsid w:val="005D2F11"/>
    <w:rsid w:val="005D3C39"/>
    <w:rsid w:val="005D4354"/>
    <w:rsid w:val="005D620B"/>
    <w:rsid w:val="005D6B5E"/>
    <w:rsid w:val="005E259B"/>
    <w:rsid w:val="005E491E"/>
    <w:rsid w:val="005E5FAA"/>
    <w:rsid w:val="005F24AF"/>
    <w:rsid w:val="005F2CD5"/>
    <w:rsid w:val="005F43F1"/>
    <w:rsid w:val="005F4D1C"/>
    <w:rsid w:val="0060005A"/>
    <w:rsid w:val="006025ED"/>
    <w:rsid w:val="00606B42"/>
    <w:rsid w:val="006074AB"/>
    <w:rsid w:val="006107FB"/>
    <w:rsid w:val="0061089F"/>
    <w:rsid w:val="00613EE8"/>
    <w:rsid w:val="006212B2"/>
    <w:rsid w:val="00621F08"/>
    <w:rsid w:val="00622633"/>
    <w:rsid w:val="006234A7"/>
    <w:rsid w:val="006255E4"/>
    <w:rsid w:val="00633235"/>
    <w:rsid w:val="00633FE3"/>
    <w:rsid w:val="00634B36"/>
    <w:rsid w:val="00636C7C"/>
    <w:rsid w:val="00637D2A"/>
    <w:rsid w:val="006415BA"/>
    <w:rsid w:val="00645597"/>
    <w:rsid w:val="006508F0"/>
    <w:rsid w:val="00652E60"/>
    <w:rsid w:val="0065325A"/>
    <w:rsid w:val="006601F9"/>
    <w:rsid w:val="0066248D"/>
    <w:rsid w:val="006625DE"/>
    <w:rsid w:val="00671124"/>
    <w:rsid w:val="00674316"/>
    <w:rsid w:val="0067522C"/>
    <w:rsid w:val="00680C0B"/>
    <w:rsid w:val="00680E54"/>
    <w:rsid w:val="00684E74"/>
    <w:rsid w:val="0068517C"/>
    <w:rsid w:val="00685545"/>
    <w:rsid w:val="006863F7"/>
    <w:rsid w:val="006A1801"/>
    <w:rsid w:val="006A33AF"/>
    <w:rsid w:val="006A47C6"/>
    <w:rsid w:val="006A57A2"/>
    <w:rsid w:val="006A5A2A"/>
    <w:rsid w:val="006B632D"/>
    <w:rsid w:val="006B7A8B"/>
    <w:rsid w:val="006C1D7F"/>
    <w:rsid w:val="006C6C04"/>
    <w:rsid w:val="006D13E4"/>
    <w:rsid w:val="006D22C5"/>
    <w:rsid w:val="006D3BF0"/>
    <w:rsid w:val="006D632D"/>
    <w:rsid w:val="006D633C"/>
    <w:rsid w:val="006D689E"/>
    <w:rsid w:val="006D6E20"/>
    <w:rsid w:val="006D78C1"/>
    <w:rsid w:val="006E099B"/>
    <w:rsid w:val="006E2C89"/>
    <w:rsid w:val="006E4354"/>
    <w:rsid w:val="006E4DAD"/>
    <w:rsid w:val="006E70FE"/>
    <w:rsid w:val="006F0A01"/>
    <w:rsid w:val="006F7820"/>
    <w:rsid w:val="00701A0E"/>
    <w:rsid w:val="007024BE"/>
    <w:rsid w:val="007031C9"/>
    <w:rsid w:val="007046D8"/>
    <w:rsid w:val="00704A1F"/>
    <w:rsid w:val="0071355B"/>
    <w:rsid w:val="00715E96"/>
    <w:rsid w:val="007168FA"/>
    <w:rsid w:val="00724364"/>
    <w:rsid w:val="00725791"/>
    <w:rsid w:val="00725AD6"/>
    <w:rsid w:val="00725DF1"/>
    <w:rsid w:val="007263F4"/>
    <w:rsid w:val="0074150A"/>
    <w:rsid w:val="00743405"/>
    <w:rsid w:val="00752CF0"/>
    <w:rsid w:val="00755D25"/>
    <w:rsid w:val="007617C3"/>
    <w:rsid w:val="00762368"/>
    <w:rsid w:val="007625D2"/>
    <w:rsid w:val="0076306E"/>
    <w:rsid w:val="00770BF1"/>
    <w:rsid w:val="00774E81"/>
    <w:rsid w:val="00775E43"/>
    <w:rsid w:val="00781C06"/>
    <w:rsid w:val="00784E56"/>
    <w:rsid w:val="0078749D"/>
    <w:rsid w:val="00790CF9"/>
    <w:rsid w:val="00790EB7"/>
    <w:rsid w:val="00792294"/>
    <w:rsid w:val="00793A37"/>
    <w:rsid w:val="00793CFE"/>
    <w:rsid w:val="00794451"/>
    <w:rsid w:val="00795782"/>
    <w:rsid w:val="007A0169"/>
    <w:rsid w:val="007A21D7"/>
    <w:rsid w:val="007A5346"/>
    <w:rsid w:val="007A55F2"/>
    <w:rsid w:val="007A66B6"/>
    <w:rsid w:val="007A7DED"/>
    <w:rsid w:val="007A7F66"/>
    <w:rsid w:val="007B09A7"/>
    <w:rsid w:val="007B1E85"/>
    <w:rsid w:val="007B46C7"/>
    <w:rsid w:val="007B513B"/>
    <w:rsid w:val="007B5337"/>
    <w:rsid w:val="007B5344"/>
    <w:rsid w:val="007B5DDD"/>
    <w:rsid w:val="007B7ED4"/>
    <w:rsid w:val="007C0145"/>
    <w:rsid w:val="007C482D"/>
    <w:rsid w:val="007C4CF6"/>
    <w:rsid w:val="007C62A2"/>
    <w:rsid w:val="007D14F3"/>
    <w:rsid w:val="007D22FA"/>
    <w:rsid w:val="007D3BBD"/>
    <w:rsid w:val="007D7225"/>
    <w:rsid w:val="007E0FEE"/>
    <w:rsid w:val="007E40C8"/>
    <w:rsid w:val="007E4D03"/>
    <w:rsid w:val="007E5076"/>
    <w:rsid w:val="007E7EA0"/>
    <w:rsid w:val="007F46AE"/>
    <w:rsid w:val="00800243"/>
    <w:rsid w:val="00800404"/>
    <w:rsid w:val="008039EC"/>
    <w:rsid w:val="008051D5"/>
    <w:rsid w:val="008059F2"/>
    <w:rsid w:val="00807056"/>
    <w:rsid w:val="00811A54"/>
    <w:rsid w:val="00817D6F"/>
    <w:rsid w:val="00822503"/>
    <w:rsid w:val="00823796"/>
    <w:rsid w:val="008246AD"/>
    <w:rsid w:val="00826406"/>
    <w:rsid w:val="00826D55"/>
    <w:rsid w:val="00830453"/>
    <w:rsid w:val="008310CB"/>
    <w:rsid w:val="00832D9C"/>
    <w:rsid w:val="00837557"/>
    <w:rsid w:val="00840AC3"/>
    <w:rsid w:val="008415AA"/>
    <w:rsid w:val="00844486"/>
    <w:rsid w:val="00845732"/>
    <w:rsid w:val="008503DD"/>
    <w:rsid w:val="00855EF9"/>
    <w:rsid w:val="0085629F"/>
    <w:rsid w:val="008563FA"/>
    <w:rsid w:val="00856620"/>
    <w:rsid w:val="008572D9"/>
    <w:rsid w:val="00861E13"/>
    <w:rsid w:val="00862DA7"/>
    <w:rsid w:val="00864EA4"/>
    <w:rsid w:val="008778FD"/>
    <w:rsid w:val="0088162C"/>
    <w:rsid w:val="008819BF"/>
    <w:rsid w:val="00881D07"/>
    <w:rsid w:val="0088324B"/>
    <w:rsid w:val="00884517"/>
    <w:rsid w:val="0088760E"/>
    <w:rsid w:val="00890DC4"/>
    <w:rsid w:val="00892496"/>
    <w:rsid w:val="008A19D3"/>
    <w:rsid w:val="008A2188"/>
    <w:rsid w:val="008A4586"/>
    <w:rsid w:val="008A6F22"/>
    <w:rsid w:val="008B3F14"/>
    <w:rsid w:val="008B4EDD"/>
    <w:rsid w:val="008B5D8F"/>
    <w:rsid w:val="008C5838"/>
    <w:rsid w:val="008D15AE"/>
    <w:rsid w:val="008D277B"/>
    <w:rsid w:val="008D79E9"/>
    <w:rsid w:val="008E1640"/>
    <w:rsid w:val="008E71CC"/>
    <w:rsid w:val="008F0CB8"/>
    <w:rsid w:val="008F4E0B"/>
    <w:rsid w:val="00905D74"/>
    <w:rsid w:val="00907866"/>
    <w:rsid w:val="00910792"/>
    <w:rsid w:val="00912308"/>
    <w:rsid w:val="0091531E"/>
    <w:rsid w:val="00916EE8"/>
    <w:rsid w:val="0092031F"/>
    <w:rsid w:val="00921A34"/>
    <w:rsid w:val="009222E1"/>
    <w:rsid w:val="009223F9"/>
    <w:rsid w:val="00925B3D"/>
    <w:rsid w:val="00935B12"/>
    <w:rsid w:val="009450F5"/>
    <w:rsid w:val="009453E1"/>
    <w:rsid w:val="00954B08"/>
    <w:rsid w:val="0095565F"/>
    <w:rsid w:val="00955DB5"/>
    <w:rsid w:val="009571D7"/>
    <w:rsid w:val="00962D12"/>
    <w:rsid w:val="00965076"/>
    <w:rsid w:val="00966C93"/>
    <w:rsid w:val="0096783A"/>
    <w:rsid w:val="00972645"/>
    <w:rsid w:val="00972FCC"/>
    <w:rsid w:val="009747DD"/>
    <w:rsid w:val="00976623"/>
    <w:rsid w:val="00980461"/>
    <w:rsid w:val="00982964"/>
    <w:rsid w:val="009928F6"/>
    <w:rsid w:val="00997936"/>
    <w:rsid w:val="00997E5E"/>
    <w:rsid w:val="009A0BE9"/>
    <w:rsid w:val="009A199C"/>
    <w:rsid w:val="009A29F5"/>
    <w:rsid w:val="009A380E"/>
    <w:rsid w:val="009A6133"/>
    <w:rsid w:val="009B1129"/>
    <w:rsid w:val="009B4064"/>
    <w:rsid w:val="009B4168"/>
    <w:rsid w:val="009B7B8D"/>
    <w:rsid w:val="009C0C47"/>
    <w:rsid w:val="009C1321"/>
    <w:rsid w:val="009C2E23"/>
    <w:rsid w:val="009C4A97"/>
    <w:rsid w:val="009C6CF1"/>
    <w:rsid w:val="009C7FC9"/>
    <w:rsid w:val="009D1B5E"/>
    <w:rsid w:val="009E179D"/>
    <w:rsid w:val="009E46CF"/>
    <w:rsid w:val="009E4E0D"/>
    <w:rsid w:val="009E5A10"/>
    <w:rsid w:val="009F5261"/>
    <w:rsid w:val="009F6CE7"/>
    <w:rsid w:val="009F7467"/>
    <w:rsid w:val="00A01674"/>
    <w:rsid w:val="00A0260A"/>
    <w:rsid w:val="00A0520F"/>
    <w:rsid w:val="00A06D9C"/>
    <w:rsid w:val="00A06FCA"/>
    <w:rsid w:val="00A07158"/>
    <w:rsid w:val="00A07459"/>
    <w:rsid w:val="00A07960"/>
    <w:rsid w:val="00A07AC3"/>
    <w:rsid w:val="00A151FA"/>
    <w:rsid w:val="00A15CAB"/>
    <w:rsid w:val="00A21A62"/>
    <w:rsid w:val="00A277B9"/>
    <w:rsid w:val="00A35BCC"/>
    <w:rsid w:val="00A362C6"/>
    <w:rsid w:val="00A41250"/>
    <w:rsid w:val="00A41D4E"/>
    <w:rsid w:val="00A45330"/>
    <w:rsid w:val="00A4794D"/>
    <w:rsid w:val="00A50394"/>
    <w:rsid w:val="00A52A8F"/>
    <w:rsid w:val="00A52E1A"/>
    <w:rsid w:val="00A52F04"/>
    <w:rsid w:val="00A62029"/>
    <w:rsid w:val="00A63D83"/>
    <w:rsid w:val="00A640FF"/>
    <w:rsid w:val="00A72499"/>
    <w:rsid w:val="00A72F2A"/>
    <w:rsid w:val="00A73D6B"/>
    <w:rsid w:val="00A74D91"/>
    <w:rsid w:val="00A7547F"/>
    <w:rsid w:val="00A7710D"/>
    <w:rsid w:val="00A802C9"/>
    <w:rsid w:val="00A80832"/>
    <w:rsid w:val="00A81EAC"/>
    <w:rsid w:val="00A82697"/>
    <w:rsid w:val="00A83B38"/>
    <w:rsid w:val="00A86E07"/>
    <w:rsid w:val="00A90BD4"/>
    <w:rsid w:val="00A9227C"/>
    <w:rsid w:val="00A92481"/>
    <w:rsid w:val="00A96AAC"/>
    <w:rsid w:val="00AA0E18"/>
    <w:rsid w:val="00AA0EA3"/>
    <w:rsid w:val="00AA196C"/>
    <w:rsid w:val="00AA6010"/>
    <w:rsid w:val="00AB424E"/>
    <w:rsid w:val="00AB78F5"/>
    <w:rsid w:val="00AC0242"/>
    <w:rsid w:val="00AC47D2"/>
    <w:rsid w:val="00AD3A8B"/>
    <w:rsid w:val="00AD6A1C"/>
    <w:rsid w:val="00AD6EC2"/>
    <w:rsid w:val="00AE071C"/>
    <w:rsid w:val="00AE2F68"/>
    <w:rsid w:val="00AE4C26"/>
    <w:rsid w:val="00AE5E9D"/>
    <w:rsid w:val="00AF2204"/>
    <w:rsid w:val="00AF4BC3"/>
    <w:rsid w:val="00AF6758"/>
    <w:rsid w:val="00B00D09"/>
    <w:rsid w:val="00B012F3"/>
    <w:rsid w:val="00B045C8"/>
    <w:rsid w:val="00B06F73"/>
    <w:rsid w:val="00B10AF1"/>
    <w:rsid w:val="00B10FE4"/>
    <w:rsid w:val="00B11741"/>
    <w:rsid w:val="00B1273F"/>
    <w:rsid w:val="00B146B5"/>
    <w:rsid w:val="00B14E16"/>
    <w:rsid w:val="00B15456"/>
    <w:rsid w:val="00B2453B"/>
    <w:rsid w:val="00B24C21"/>
    <w:rsid w:val="00B37E48"/>
    <w:rsid w:val="00B4281E"/>
    <w:rsid w:val="00B5222A"/>
    <w:rsid w:val="00B53493"/>
    <w:rsid w:val="00B53728"/>
    <w:rsid w:val="00B54F84"/>
    <w:rsid w:val="00B55D18"/>
    <w:rsid w:val="00B56CC8"/>
    <w:rsid w:val="00B65281"/>
    <w:rsid w:val="00B668FB"/>
    <w:rsid w:val="00B71658"/>
    <w:rsid w:val="00B73DB1"/>
    <w:rsid w:val="00B76B16"/>
    <w:rsid w:val="00B76B8E"/>
    <w:rsid w:val="00B77C87"/>
    <w:rsid w:val="00B81C01"/>
    <w:rsid w:val="00B8347A"/>
    <w:rsid w:val="00B84D0E"/>
    <w:rsid w:val="00B87530"/>
    <w:rsid w:val="00B901A8"/>
    <w:rsid w:val="00B9107F"/>
    <w:rsid w:val="00B9265C"/>
    <w:rsid w:val="00B92C3D"/>
    <w:rsid w:val="00B9393E"/>
    <w:rsid w:val="00B93E8A"/>
    <w:rsid w:val="00BA1C42"/>
    <w:rsid w:val="00BA45AE"/>
    <w:rsid w:val="00BA4F4A"/>
    <w:rsid w:val="00BA66AD"/>
    <w:rsid w:val="00BA7448"/>
    <w:rsid w:val="00BA75F2"/>
    <w:rsid w:val="00BA7A87"/>
    <w:rsid w:val="00BB0E2E"/>
    <w:rsid w:val="00BB4310"/>
    <w:rsid w:val="00BB49AA"/>
    <w:rsid w:val="00BC2C81"/>
    <w:rsid w:val="00BC2DD3"/>
    <w:rsid w:val="00BC35EC"/>
    <w:rsid w:val="00BC67B1"/>
    <w:rsid w:val="00BC6B98"/>
    <w:rsid w:val="00BD1637"/>
    <w:rsid w:val="00BD7CF3"/>
    <w:rsid w:val="00BE16D4"/>
    <w:rsid w:val="00BE538C"/>
    <w:rsid w:val="00BE7D1D"/>
    <w:rsid w:val="00BF168E"/>
    <w:rsid w:val="00BF1713"/>
    <w:rsid w:val="00BF2C53"/>
    <w:rsid w:val="00BF3DA5"/>
    <w:rsid w:val="00BF7EB1"/>
    <w:rsid w:val="00C000C3"/>
    <w:rsid w:val="00C02E60"/>
    <w:rsid w:val="00C044A7"/>
    <w:rsid w:val="00C10095"/>
    <w:rsid w:val="00C13B33"/>
    <w:rsid w:val="00C13FD9"/>
    <w:rsid w:val="00C14712"/>
    <w:rsid w:val="00C15BAB"/>
    <w:rsid w:val="00C15BD3"/>
    <w:rsid w:val="00C240FD"/>
    <w:rsid w:val="00C24374"/>
    <w:rsid w:val="00C302EF"/>
    <w:rsid w:val="00C31E04"/>
    <w:rsid w:val="00C321B6"/>
    <w:rsid w:val="00C34381"/>
    <w:rsid w:val="00C370BB"/>
    <w:rsid w:val="00C43E51"/>
    <w:rsid w:val="00C45B0F"/>
    <w:rsid w:val="00C471F7"/>
    <w:rsid w:val="00C50F8F"/>
    <w:rsid w:val="00C54403"/>
    <w:rsid w:val="00C54A32"/>
    <w:rsid w:val="00C55B83"/>
    <w:rsid w:val="00C57E02"/>
    <w:rsid w:val="00C671C4"/>
    <w:rsid w:val="00C74C53"/>
    <w:rsid w:val="00C82323"/>
    <w:rsid w:val="00C834D7"/>
    <w:rsid w:val="00C939E1"/>
    <w:rsid w:val="00C97431"/>
    <w:rsid w:val="00CA1754"/>
    <w:rsid w:val="00CA1DFF"/>
    <w:rsid w:val="00CA6E3C"/>
    <w:rsid w:val="00CA729B"/>
    <w:rsid w:val="00CB2A28"/>
    <w:rsid w:val="00CB5C07"/>
    <w:rsid w:val="00CB6AF9"/>
    <w:rsid w:val="00CB7718"/>
    <w:rsid w:val="00CB7D41"/>
    <w:rsid w:val="00CC07D5"/>
    <w:rsid w:val="00CC408B"/>
    <w:rsid w:val="00CC48B9"/>
    <w:rsid w:val="00CC7130"/>
    <w:rsid w:val="00CD0070"/>
    <w:rsid w:val="00CD0275"/>
    <w:rsid w:val="00CD0570"/>
    <w:rsid w:val="00CD122E"/>
    <w:rsid w:val="00CF0FEA"/>
    <w:rsid w:val="00CF5F1D"/>
    <w:rsid w:val="00CF688F"/>
    <w:rsid w:val="00D03091"/>
    <w:rsid w:val="00D04522"/>
    <w:rsid w:val="00D07151"/>
    <w:rsid w:val="00D07FD6"/>
    <w:rsid w:val="00D2087D"/>
    <w:rsid w:val="00D21E60"/>
    <w:rsid w:val="00D22464"/>
    <w:rsid w:val="00D23DDC"/>
    <w:rsid w:val="00D241D3"/>
    <w:rsid w:val="00D24EC3"/>
    <w:rsid w:val="00D25321"/>
    <w:rsid w:val="00D253E1"/>
    <w:rsid w:val="00D27FA8"/>
    <w:rsid w:val="00D365D3"/>
    <w:rsid w:val="00D367E0"/>
    <w:rsid w:val="00D42F7B"/>
    <w:rsid w:val="00D453B6"/>
    <w:rsid w:val="00D50373"/>
    <w:rsid w:val="00D51301"/>
    <w:rsid w:val="00D521B9"/>
    <w:rsid w:val="00D55089"/>
    <w:rsid w:val="00D65684"/>
    <w:rsid w:val="00D67E90"/>
    <w:rsid w:val="00D73971"/>
    <w:rsid w:val="00D808C5"/>
    <w:rsid w:val="00D81602"/>
    <w:rsid w:val="00D8294A"/>
    <w:rsid w:val="00D8630C"/>
    <w:rsid w:val="00D86388"/>
    <w:rsid w:val="00D86BB9"/>
    <w:rsid w:val="00DA3307"/>
    <w:rsid w:val="00DA6769"/>
    <w:rsid w:val="00DA76FA"/>
    <w:rsid w:val="00DB2B49"/>
    <w:rsid w:val="00DB7A86"/>
    <w:rsid w:val="00DC084D"/>
    <w:rsid w:val="00DC28FE"/>
    <w:rsid w:val="00DC290C"/>
    <w:rsid w:val="00DC33B4"/>
    <w:rsid w:val="00DC38E7"/>
    <w:rsid w:val="00DC56EB"/>
    <w:rsid w:val="00DC5B2F"/>
    <w:rsid w:val="00DC66E8"/>
    <w:rsid w:val="00DC6DA7"/>
    <w:rsid w:val="00DD2C1A"/>
    <w:rsid w:val="00DD40F9"/>
    <w:rsid w:val="00DD4656"/>
    <w:rsid w:val="00DD678A"/>
    <w:rsid w:val="00DE1731"/>
    <w:rsid w:val="00DE3561"/>
    <w:rsid w:val="00DF01DF"/>
    <w:rsid w:val="00DF1117"/>
    <w:rsid w:val="00E018FB"/>
    <w:rsid w:val="00E01F32"/>
    <w:rsid w:val="00E0566F"/>
    <w:rsid w:val="00E065E0"/>
    <w:rsid w:val="00E07A52"/>
    <w:rsid w:val="00E109CA"/>
    <w:rsid w:val="00E135C8"/>
    <w:rsid w:val="00E1620F"/>
    <w:rsid w:val="00E20D0E"/>
    <w:rsid w:val="00E21DC0"/>
    <w:rsid w:val="00E22522"/>
    <w:rsid w:val="00E24820"/>
    <w:rsid w:val="00E259C2"/>
    <w:rsid w:val="00E25E90"/>
    <w:rsid w:val="00E26672"/>
    <w:rsid w:val="00E316C5"/>
    <w:rsid w:val="00E32F15"/>
    <w:rsid w:val="00E33196"/>
    <w:rsid w:val="00E37D3D"/>
    <w:rsid w:val="00E40415"/>
    <w:rsid w:val="00E40571"/>
    <w:rsid w:val="00E40FE7"/>
    <w:rsid w:val="00E42D2D"/>
    <w:rsid w:val="00E43625"/>
    <w:rsid w:val="00E4529C"/>
    <w:rsid w:val="00E55019"/>
    <w:rsid w:val="00E557A2"/>
    <w:rsid w:val="00E560D4"/>
    <w:rsid w:val="00E618D3"/>
    <w:rsid w:val="00E64721"/>
    <w:rsid w:val="00E673A2"/>
    <w:rsid w:val="00E6763B"/>
    <w:rsid w:val="00E67715"/>
    <w:rsid w:val="00E70284"/>
    <w:rsid w:val="00E72231"/>
    <w:rsid w:val="00E75610"/>
    <w:rsid w:val="00E94381"/>
    <w:rsid w:val="00E94619"/>
    <w:rsid w:val="00E95106"/>
    <w:rsid w:val="00E95E9C"/>
    <w:rsid w:val="00EB1DCA"/>
    <w:rsid w:val="00EB368E"/>
    <w:rsid w:val="00EB3DD0"/>
    <w:rsid w:val="00EB4555"/>
    <w:rsid w:val="00EB482F"/>
    <w:rsid w:val="00EB58BD"/>
    <w:rsid w:val="00EB6A33"/>
    <w:rsid w:val="00EB7845"/>
    <w:rsid w:val="00EC0FFC"/>
    <w:rsid w:val="00EC7112"/>
    <w:rsid w:val="00EC71B3"/>
    <w:rsid w:val="00ED0CBB"/>
    <w:rsid w:val="00ED2E33"/>
    <w:rsid w:val="00ED3024"/>
    <w:rsid w:val="00ED5E6D"/>
    <w:rsid w:val="00ED71B6"/>
    <w:rsid w:val="00EE129A"/>
    <w:rsid w:val="00EE32D0"/>
    <w:rsid w:val="00EE5474"/>
    <w:rsid w:val="00EE74F8"/>
    <w:rsid w:val="00EE7BE6"/>
    <w:rsid w:val="00EF00F4"/>
    <w:rsid w:val="00EF0E10"/>
    <w:rsid w:val="00EF2076"/>
    <w:rsid w:val="00EF2AFB"/>
    <w:rsid w:val="00EF3ED1"/>
    <w:rsid w:val="00EF4C28"/>
    <w:rsid w:val="00EF659B"/>
    <w:rsid w:val="00EF7794"/>
    <w:rsid w:val="00EF7BD4"/>
    <w:rsid w:val="00F01F09"/>
    <w:rsid w:val="00F01F96"/>
    <w:rsid w:val="00F02842"/>
    <w:rsid w:val="00F074DF"/>
    <w:rsid w:val="00F15303"/>
    <w:rsid w:val="00F16E3D"/>
    <w:rsid w:val="00F17223"/>
    <w:rsid w:val="00F208ED"/>
    <w:rsid w:val="00F233BE"/>
    <w:rsid w:val="00F23E7D"/>
    <w:rsid w:val="00F25BC9"/>
    <w:rsid w:val="00F30A70"/>
    <w:rsid w:val="00F32585"/>
    <w:rsid w:val="00F33D5C"/>
    <w:rsid w:val="00F37CA2"/>
    <w:rsid w:val="00F431FB"/>
    <w:rsid w:val="00F50C38"/>
    <w:rsid w:val="00F53669"/>
    <w:rsid w:val="00F53ACB"/>
    <w:rsid w:val="00F55D3F"/>
    <w:rsid w:val="00F60E46"/>
    <w:rsid w:val="00F6184E"/>
    <w:rsid w:val="00F66A2D"/>
    <w:rsid w:val="00F67B19"/>
    <w:rsid w:val="00F705DF"/>
    <w:rsid w:val="00F7133A"/>
    <w:rsid w:val="00F8007E"/>
    <w:rsid w:val="00F80470"/>
    <w:rsid w:val="00F808B3"/>
    <w:rsid w:val="00F81C8A"/>
    <w:rsid w:val="00F84805"/>
    <w:rsid w:val="00F84CFF"/>
    <w:rsid w:val="00F86932"/>
    <w:rsid w:val="00F9347E"/>
    <w:rsid w:val="00F951F5"/>
    <w:rsid w:val="00F95816"/>
    <w:rsid w:val="00F96375"/>
    <w:rsid w:val="00FA20C8"/>
    <w:rsid w:val="00FA210D"/>
    <w:rsid w:val="00FA24EE"/>
    <w:rsid w:val="00FA25EA"/>
    <w:rsid w:val="00FA2B02"/>
    <w:rsid w:val="00FA3BF7"/>
    <w:rsid w:val="00FA734C"/>
    <w:rsid w:val="00FA7629"/>
    <w:rsid w:val="00FB1115"/>
    <w:rsid w:val="00FB23DD"/>
    <w:rsid w:val="00FB2AE4"/>
    <w:rsid w:val="00FB4AE4"/>
    <w:rsid w:val="00FB7830"/>
    <w:rsid w:val="00FC1722"/>
    <w:rsid w:val="00FC17CC"/>
    <w:rsid w:val="00FC440B"/>
    <w:rsid w:val="00FC740A"/>
    <w:rsid w:val="00FD6119"/>
    <w:rsid w:val="00FD64D5"/>
    <w:rsid w:val="00FD6B4D"/>
    <w:rsid w:val="00FE7A02"/>
    <w:rsid w:val="00FF5D14"/>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9B8F7B1"/>
  <w15:docId w15:val="{3207B931-3CE5-4207-8D74-A9ED5D38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lsdException w:name="heading 5" w:uiPriority="1"/>
    <w:lsdException w:name="heading 6"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14"/>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uiPriority="14"/>
    <w:lsdException w:name="annotation reference" w:semiHidden="1"/>
    <w:lsdException w:name="lin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3" w:unhideWhenUsed="1"/>
    <w:lsdException w:name="List Number" w:semiHidden="1" w:uiPriority="4"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19" w:unhideWhenUsed="1"/>
    <w:lsdException w:name="Title" w:uiPriority="9"/>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rsid w:val="00023F0B"/>
    <w:pPr>
      <w:spacing w:before="120" w:after="120" w:line="264" w:lineRule="auto"/>
    </w:pPr>
  </w:style>
  <w:style w:type="paragraph" w:styleId="Heading1">
    <w:name w:val="heading 1"/>
    <w:basedOn w:val="Normal"/>
    <w:next w:val="BodyText"/>
    <w:link w:val="Heading1Char"/>
    <w:uiPriority w:val="2"/>
    <w:qFormat/>
    <w:rsid w:val="00725791"/>
    <w:pPr>
      <w:keepNext/>
      <w:keepLines/>
      <w:widowControl w:val="0"/>
      <w:spacing w:before="0" w:after="360" w:line="240" w:lineRule="auto"/>
      <w:outlineLvl w:val="0"/>
    </w:pPr>
    <w:rPr>
      <w:rFonts w:asciiTheme="majorHAnsi" w:eastAsia="Times New Roman" w:hAnsiTheme="majorHAnsi" w:cs="Arial"/>
      <w:bCs/>
      <w:color w:val="1D4288" w:themeColor="accent2"/>
      <w:sz w:val="40"/>
      <w:szCs w:val="32"/>
      <w:lang w:eastAsia="en-AU"/>
    </w:rPr>
  </w:style>
  <w:style w:type="paragraph" w:styleId="Heading2">
    <w:name w:val="heading 2"/>
    <w:basedOn w:val="Normal"/>
    <w:next w:val="BodyText"/>
    <w:link w:val="Heading2Char"/>
    <w:uiPriority w:val="1"/>
    <w:qFormat/>
    <w:rsid w:val="00FF5D14"/>
    <w:pPr>
      <w:keepNext/>
      <w:keepLines/>
      <w:spacing w:before="240" w:after="240" w:line="240" w:lineRule="auto"/>
      <w:outlineLvl w:val="1"/>
    </w:pPr>
    <w:rPr>
      <w:rFonts w:asciiTheme="majorHAnsi" w:eastAsia="Times New Roman" w:hAnsiTheme="majorHAnsi" w:cs="Arial"/>
      <w:bCs/>
      <w:iCs/>
      <w:color w:val="0070C0"/>
      <w:sz w:val="24"/>
      <w:szCs w:val="28"/>
      <w:lang w:eastAsia="en-AU"/>
    </w:rPr>
  </w:style>
  <w:style w:type="paragraph" w:styleId="Heading3">
    <w:name w:val="heading 3"/>
    <w:basedOn w:val="Normal"/>
    <w:next w:val="BodyText"/>
    <w:link w:val="Heading3Char"/>
    <w:uiPriority w:val="1"/>
    <w:qFormat/>
    <w:rsid w:val="0078749D"/>
    <w:pPr>
      <w:keepNext/>
      <w:keepLines/>
      <w:spacing w:before="320" w:after="240" w:line="240" w:lineRule="auto"/>
      <w:outlineLvl w:val="2"/>
    </w:pPr>
    <w:rPr>
      <w:rFonts w:asciiTheme="majorHAnsi" w:eastAsia="Times New Roman" w:hAnsiTheme="majorHAnsi" w:cs="Times New Roman"/>
      <w:bCs/>
      <w:i/>
      <w:color w:val="0070C0"/>
      <w:szCs w:val="24"/>
      <w:lang w:eastAsia="en-AU"/>
    </w:rPr>
  </w:style>
  <w:style w:type="paragraph" w:styleId="Heading4">
    <w:name w:val="heading 4"/>
    <w:basedOn w:val="Normal"/>
    <w:next w:val="BodyText"/>
    <w:link w:val="Heading4Char"/>
    <w:uiPriority w:val="1"/>
    <w:rsid w:val="007E5076"/>
    <w:pPr>
      <w:keepNext/>
      <w:keepLines/>
      <w:spacing w:before="280" w:after="240" w:line="240" w:lineRule="auto"/>
      <w:outlineLvl w:val="3"/>
    </w:pPr>
    <w:rPr>
      <w:rFonts w:asciiTheme="majorHAnsi" w:eastAsia="Times New Roman" w:hAnsiTheme="majorHAnsi" w:cs="Times New Roman"/>
      <w:bCs/>
      <w:i/>
      <w:color w:val="0070C0"/>
      <w:sz w:val="28"/>
      <w:lang w:eastAsia="en-AU"/>
    </w:rPr>
  </w:style>
  <w:style w:type="paragraph" w:styleId="Heading5">
    <w:name w:val="heading 5"/>
    <w:basedOn w:val="Normal"/>
    <w:next w:val="BodyText"/>
    <w:link w:val="Heading5Char"/>
    <w:uiPriority w:val="1"/>
    <w:rsid w:val="002E5569"/>
    <w:pPr>
      <w:keepNext/>
      <w:keepLines/>
      <w:spacing w:before="240" w:after="240" w:line="240" w:lineRule="auto"/>
      <w:outlineLvl w:val="4"/>
    </w:pPr>
    <w:rPr>
      <w:rFonts w:asciiTheme="majorHAnsi" w:eastAsia="Times New Roman" w:hAnsiTheme="majorHAnsi" w:cs="Times New Roman"/>
      <w:bCs/>
      <w:iCs/>
      <w:color w:val="0070C0"/>
      <w:sz w:val="24"/>
      <w:szCs w:val="26"/>
      <w:lang w:eastAsia="en-AU"/>
    </w:rPr>
  </w:style>
  <w:style w:type="paragraph" w:styleId="Heading6">
    <w:name w:val="heading 6"/>
    <w:basedOn w:val="Normal"/>
    <w:next w:val="Normal"/>
    <w:link w:val="Heading6Char"/>
    <w:uiPriority w:val="1"/>
    <w:rsid w:val="007B1E85"/>
    <w:pPr>
      <w:keepNext/>
      <w:keepLines/>
      <w:widowControl w:val="0"/>
      <w:spacing w:before="240"/>
      <w:outlineLvl w:val="5"/>
    </w:pPr>
    <w:rPr>
      <w:rFonts w:eastAsia="Times New Roman" w:cs="Times New Roman"/>
      <w:bCs/>
      <w:i/>
      <w:color w:val="178AB7" w:themeColor="accent1" w:themeShade="BF"/>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13B33"/>
    <w:pPr>
      <w:spacing w:before="0"/>
    </w:pPr>
    <w:rPr>
      <w:rFonts w:eastAsia="Times New Roman" w:cs="Times New Roman"/>
      <w:sz w:val="20"/>
      <w:szCs w:val="24"/>
      <w:lang w:eastAsia="en-AU"/>
    </w:rPr>
  </w:style>
  <w:style w:type="character" w:customStyle="1" w:styleId="BodyTextChar">
    <w:name w:val="Body Text Char"/>
    <w:basedOn w:val="DefaultParagraphFont"/>
    <w:link w:val="BodyText"/>
    <w:rsid w:val="00C13B33"/>
    <w:rPr>
      <w:rFonts w:eastAsia="Times New Roman" w:cs="Times New Roman"/>
      <w:sz w:val="20"/>
      <w:szCs w:val="24"/>
      <w:lang w:eastAsia="en-AU"/>
    </w:rPr>
  </w:style>
  <w:style w:type="character" w:customStyle="1" w:styleId="Heading1Char">
    <w:name w:val="Heading 1 Char"/>
    <w:basedOn w:val="DefaultParagraphFont"/>
    <w:link w:val="Heading1"/>
    <w:uiPriority w:val="2"/>
    <w:rsid w:val="00725791"/>
    <w:rPr>
      <w:rFonts w:asciiTheme="majorHAnsi" w:eastAsia="Times New Roman" w:hAnsiTheme="majorHAnsi" w:cs="Arial"/>
      <w:bCs/>
      <w:color w:val="1D4288" w:themeColor="accent2"/>
      <w:sz w:val="40"/>
      <w:szCs w:val="32"/>
      <w:lang w:eastAsia="en-AU"/>
    </w:rPr>
  </w:style>
  <w:style w:type="character" w:customStyle="1" w:styleId="Heading2Char">
    <w:name w:val="Heading 2 Char"/>
    <w:basedOn w:val="DefaultParagraphFont"/>
    <w:link w:val="Heading2"/>
    <w:uiPriority w:val="1"/>
    <w:rsid w:val="00FF5D14"/>
    <w:rPr>
      <w:rFonts w:asciiTheme="majorHAnsi" w:eastAsia="Times New Roman" w:hAnsiTheme="majorHAnsi" w:cs="Arial"/>
      <w:bCs/>
      <w:iCs/>
      <w:color w:val="0070C0"/>
      <w:sz w:val="24"/>
      <w:szCs w:val="28"/>
      <w:lang w:eastAsia="en-AU"/>
    </w:rPr>
  </w:style>
  <w:style w:type="character" w:customStyle="1" w:styleId="Heading3Char">
    <w:name w:val="Heading 3 Char"/>
    <w:basedOn w:val="DefaultParagraphFont"/>
    <w:link w:val="Heading3"/>
    <w:uiPriority w:val="1"/>
    <w:rsid w:val="0078749D"/>
    <w:rPr>
      <w:rFonts w:asciiTheme="majorHAnsi" w:eastAsia="Times New Roman" w:hAnsiTheme="majorHAnsi" w:cs="Times New Roman"/>
      <w:bCs/>
      <w:i/>
      <w:color w:val="0070C0"/>
      <w:szCs w:val="24"/>
      <w:lang w:eastAsia="en-AU"/>
    </w:rPr>
  </w:style>
  <w:style w:type="character" w:customStyle="1" w:styleId="Heading4Char">
    <w:name w:val="Heading 4 Char"/>
    <w:basedOn w:val="DefaultParagraphFont"/>
    <w:link w:val="Heading4"/>
    <w:uiPriority w:val="1"/>
    <w:rsid w:val="00023F0B"/>
    <w:rPr>
      <w:rFonts w:asciiTheme="majorHAnsi" w:eastAsia="Times New Roman" w:hAnsiTheme="majorHAnsi" w:cs="Times New Roman"/>
      <w:bCs/>
      <w:i/>
      <w:color w:val="0070C0"/>
      <w:sz w:val="28"/>
      <w:lang w:eastAsia="en-AU"/>
    </w:rPr>
  </w:style>
  <w:style w:type="paragraph" w:customStyle="1" w:styleId="NbrHeading1">
    <w:name w:val="Nbr Heading 1"/>
    <w:basedOn w:val="Heading2"/>
    <w:next w:val="BodyText"/>
    <w:uiPriority w:val="3"/>
    <w:rsid w:val="004B402C"/>
    <w:pPr>
      <w:numPr>
        <w:numId w:val="21"/>
      </w:numPr>
      <w:spacing w:after="360"/>
    </w:pPr>
    <w:rPr>
      <w:bCs w:val="0"/>
    </w:rPr>
  </w:style>
  <w:style w:type="paragraph" w:customStyle="1" w:styleId="NbrHeading2">
    <w:name w:val="Nbr Heading 2"/>
    <w:basedOn w:val="Heading3"/>
    <w:next w:val="BodyText"/>
    <w:uiPriority w:val="3"/>
    <w:rsid w:val="004B402C"/>
    <w:pPr>
      <w:numPr>
        <w:ilvl w:val="1"/>
        <w:numId w:val="21"/>
      </w:numPr>
      <w:spacing w:before="480"/>
    </w:pPr>
    <w:rPr>
      <w:color w:val="1D4288" w:themeColor="accent2"/>
      <w:sz w:val="36"/>
    </w:rPr>
  </w:style>
  <w:style w:type="paragraph" w:customStyle="1" w:styleId="NbrHeading3">
    <w:name w:val="Nbr Heading 3"/>
    <w:basedOn w:val="Heading3"/>
    <w:next w:val="BodyText"/>
    <w:uiPriority w:val="3"/>
    <w:rsid w:val="004B402C"/>
    <w:pPr>
      <w:numPr>
        <w:ilvl w:val="2"/>
        <w:numId w:val="21"/>
      </w:numPr>
      <w:spacing w:after="160"/>
    </w:pPr>
    <w:rPr>
      <w:sz w:val="28"/>
    </w:rPr>
  </w:style>
  <w:style w:type="paragraph" w:customStyle="1" w:styleId="NbrHeading4">
    <w:name w:val="Nbr Heading 4"/>
    <w:basedOn w:val="Heading4"/>
    <w:next w:val="BodyText"/>
    <w:uiPriority w:val="3"/>
    <w:rsid w:val="004B402C"/>
    <w:pPr>
      <w:numPr>
        <w:ilvl w:val="3"/>
        <w:numId w:val="21"/>
      </w:numPr>
    </w:pPr>
    <w:rPr>
      <w:i w:val="0"/>
      <w:sz w:val="24"/>
      <w:lang w:val="en-US"/>
    </w:rPr>
  </w:style>
  <w:style w:type="paragraph" w:styleId="Title">
    <w:name w:val="Title"/>
    <w:basedOn w:val="Normal"/>
    <w:next w:val="BodyText"/>
    <w:link w:val="TitleChar"/>
    <w:uiPriority w:val="19"/>
    <w:rsid w:val="009F5261"/>
    <w:pPr>
      <w:framePr w:hSpace="181" w:wrap="around" w:vAnchor="page" w:hAnchor="page" w:x="2382" w:y="11341"/>
      <w:suppressOverlap/>
      <w:jc w:val="right"/>
    </w:pPr>
    <w:rPr>
      <w:rFonts w:asciiTheme="majorHAnsi" w:eastAsiaTheme="majorEastAsia" w:hAnsiTheme="majorHAnsi" w:cstheme="majorBidi"/>
      <w:color w:val="1D4288" w:themeColor="accent2"/>
      <w:sz w:val="72"/>
      <w:szCs w:val="52"/>
    </w:rPr>
  </w:style>
  <w:style w:type="character" w:customStyle="1" w:styleId="TitleChar">
    <w:name w:val="Title Char"/>
    <w:basedOn w:val="DefaultParagraphFont"/>
    <w:link w:val="Title"/>
    <w:uiPriority w:val="19"/>
    <w:rsid w:val="00023F0B"/>
    <w:rPr>
      <w:rFonts w:asciiTheme="majorHAnsi" w:eastAsiaTheme="majorEastAsia" w:hAnsiTheme="majorHAnsi" w:cstheme="majorBidi"/>
      <w:color w:val="1D4288" w:themeColor="accent2"/>
      <w:sz w:val="72"/>
      <w:szCs w:val="52"/>
    </w:rPr>
  </w:style>
  <w:style w:type="paragraph" w:styleId="Subtitle">
    <w:name w:val="Subtitle"/>
    <w:basedOn w:val="Normal"/>
    <w:next w:val="BodyText"/>
    <w:link w:val="SubtitleChar"/>
    <w:uiPriority w:val="19"/>
    <w:rsid w:val="004C1D28"/>
    <w:pPr>
      <w:numPr>
        <w:ilvl w:val="1"/>
      </w:numPr>
      <w:jc w:val="right"/>
    </w:pPr>
    <w:rPr>
      <w:rFonts w:asciiTheme="majorHAnsi" w:eastAsiaTheme="majorEastAsia" w:hAnsiTheme="majorHAnsi" w:cstheme="majorBidi"/>
      <w:iCs/>
      <w:color w:val="1D4288" w:themeColor="accent2"/>
      <w:sz w:val="48"/>
      <w:szCs w:val="24"/>
    </w:rPr>
  </w:style>
  <w:style w:type="character" w:customStyle="1" w:styleId="SubtitleChar">
    <w:name w:val="Subtitle Char"/>
    <w:basedOn w:val="DefaultParagraphFont"/>
    <w:link w:val="Subtitle"/>
    <w:uiPriority w:val="19"/>
    <w:rsid w:val="00023F0B"/>
    <w:rPr>
      <w:rFonts w:asciiTheme="majorHAnsi" w:eastAsiaTheme="majorEastAsia" w:hAnsiTheme="majorHAnsi" w:cstheme="majorBidi"/>
      <w:iCs/>
      <w:color w:val="1D4288" w:themeColor="accent2"/>
      <w:sz w:val="48"/>
      <w:szCs w:val="24"/>
    </w:rPr>
  </w:style>
  <w:style w:type="paragraph" w:styleId="BodyText2">
    <w:name w:val="Body Text 2"/>
    <w:basedOn w:val="BodyText"/>
    <w:link w:val="BodyText2Char"/>
    <w:uiPriority w:val="99"/>
    <w:semiHidden/>
    <w:qFormat/>
    <w:rsid w:val="006601F9"/>
    <w:pPr>
      <w:numPr>
        <w:ilvl w:val="1"/>
      </w:numPr>
      <w:tabs>
        <w:tab w:val="left" w:pos="567"/>
      </w:tabs>
    </w:pPr>
  </w:style>
  <w:style w:type="character" w:customStyle="1" w:styleId="BodyText2Char">
    <w:name w:val="Body Text 2 Char"/>
    <w:basedOn w:val="DefaultParagraphFont"/>
    <w:link w:val="BodyText2"/>
    <w:uiPriority w:val="99"/>
    <w:semiHidden/>
    <w:rsid w:val="006601F9"/>
    <w:rPr>
      <w:rFonts w:eastAsia="Times New Roman" w:cs="Times New Roman"/>
      <w:szCs w:val="24"/>
      <w:lang w:eastAsia="en-AU"/>
    </w:rPr>
  </w:style>
  <w:style w:type="paragraph" w:styleId="Header">
    <w:name w:val="header"/>
    <w:basedOn w:val="Normal"/>
    <w:link w:val="HeaderChar"/>
    <w:uiPriority w:val="99"/>
    <w:semiHidden/>
    <w:rsid w:val="00252201"/>
    <w:pPr>
      <w:jc w:val="right"/>
    </w:pPr>
    <w:rPr>
      <w:sz w:val="17"/>
    </w:rPr>
  </w:style>
  <w:style w:type="character" w:customStyle="1" w:styleId="HeaderChar">
    <w:name w:val="Header Char"/>
    <w:basedOn w:val="DefaultParagraphFont"/>
    <w:link w:val="Header"/>
    <w:uiPriority w:val="99"/>
    <w:semiHidden/>
    <w:rsid w:val="004E7089"/>
    <w:rPr>
      <w:sz w:val="17"/>
    </w:rPr>
  </w:style>
  <w:style w:type="paragraph" w:styleId="Footer">
    <w:name w:val="footer"/>
    <w:basedOn w:val="Normal"/>
    <w:link w:val="FooterChar"/>
    <w:uiPriority w:val="99"/>
    <w:rsid w:val="00E560D4"/>
    <w:pPr>
      <w:tabs>
        <w:tab w:val="right" w:pos="9639"/>
      </w:tabs>
    </w:pPr>
    <w:rPr>
      <w:color w:val="1D4288" w:themeColor="accent2"/>
      <w:sz w:val="18"/>
    </w:rPr>
  </w:style>
  <w:style w:type="character" w:customStyle="1" w:styleId="FooterChar">
    <w:name w:val="Footer Char"/>
    <w:basedOn w:val="DefaultParagraphFont"/>
    <w:link w:val="Footer"/>
    <w:uiPriority w:val="99"/>
    <w:rsid w:val="00E560D4"/>
    <w:rPr>
      <w:color w:val="1D4288" w:themeColor="accent2"/>
      <w:sz w:val="18"/>
    </w:rPr>
  </w:style>
  <w:style w:type="paragraph" w:styleId="ListNumber0">
    <w:name w:val="List Number"/>
    <w:basedOn w:val="BodyText"/>
    <w:uiPriority w:val="4"/>
    <w:qFormat/>
    <w:rsid w:val="00A07459"/>
    <w:pPr>
      <w:ind w:left="284" w:hanging="284"/>
    </w:pPr>
  </w:style>
  <w:style w:type="paragraph" w:styleId="ListBullet">
    <w:name w:val="List Bullet"/>
    <w:basedOn w:val="BodyText"/>
    <w:link w:val="ListBulletChar"/>
    <w:uiPriority w:val="3"/>
    <w:rsid w:val="00011893"/>
    <w:pPr>
      <w:numPr>
        <w:numId w:val="17"/>
      </w:numPr>
      <w:ind w:left="624" w:hanging="397"/>
    </w:p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7B513B"/>
    <w:rPr>
      <w:color w:val="0070C0"/>
      <w:u w:val="single"/>
    </w:rPr>
  </w:style>
  <w:style w:type="paragraph" w:styleId="TOC1">
    <w:name w:val="toc 1"/>
    <w:basedOn w:val="Normal"/>
    <w:next w:val="Normal"/>
    <w:uiPriority w:val="39"/>
    <w:rsid w:val="00B10AF1"/>
    <w:pPr>
      <w:keepNext/>
      <w:tabs>
        <w:tab w:val="right" w:pos="9639"/>
      </w:tabs>
      <w:spacing w:before="180" w:after="60"/>
      <w:ind w:right="567"/>
    </w:pPr>
    <w:rPr>
      <w:color w:val="1D4288" w:themeColor="accent2"/>
    </w:rPr>
  </w:style>
  <w:style w:type="paragraph" w:styleId="TOC2">
    <w:name w:val="toc 2"/>
    <w:basedOn w:val="Normal"/>
    <w:next w:val="Normal"/>
    <w:uiPriority w:val="39"/>
    <w:rsid w:val="00B10AF1"/>
    <w:pPr>
      <w:tabs>
        <w:tab w:val="right" w:pos="9639"/>
      </w:tabs>
      <w:spacing w:before="60" w:after="60"/>
      <w:ind w:right="567"/>
    </w:pPr>
    <w:rPr>
      <w:color w:val="1D4288" w:themeColor="accent2"/>
    </w:rPr>
  </w:style>
  <w:style w:type="paragraph" w:styleId="TOC3">
    <w:name w:val="toc 3"/>
    <w:basedOn w:val="Normal"/>
    <w:next w:val="Normal"/>
    <w:uiPriority w:val="39"/>
    <w:rsid w:val="00C671C4"/>
    <w:pPr>
      <w:tabs>
        <w:tab w:val="right" w:pos="9639"/>
      </w:tabs>
      <w:spacing w:after="60"/>
      <w:ind w:left="284" w:right="567"/>
    </w:pPr>
    <w:rPr>
      <w:color w:val="1D4288" w:themeColor="accent2"/>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Name">
    <w:name w:val="Quote Name"/>
    <w:basedOn w:val="Normal"/>
    <w:uiPriority w:val="19"/>
    <w:rsid w:val="006601F9"/>
    <w:pPr>
      <w:spacing w:before="240"/>
    </w:pPr>
    <w:rPr>
      <w:color w:val="5AB0E2"/>
      <w:sz w:val="24"/>
    </w:rPr>
  </w:style>
  <w:style w:type="paragraph" w:customStyle="1" w:styleId="TableHeading">
    <w:name w:val="Table Heading"/>
    <w:basedOn w:val="Normal"/>
    <w:next w:val="BodyText"/>
    <w:uiPriority w:val="7"/>
    <w:qFormat/>
    <w:rsid w:val="00715E96"/>
    <w:pPr>
      <w:spacing w:before="60" w:after="60"/>
      <w:ind w:left="113" w:right="113"/>
    </w:pPr>
    <w:rPr>
      <w:b/>
      <w:sz w:val="20"/>
    </w:rPr>
  </w:style>
  <w:style w:type="paragraph" w:customStyle="1" w:styleId="TableText">
    <w:name w:val="Table Text"/>
    <w:basedOn w:val="Normal"/>
    <w:uiPriority w:val="7"/>
    <w:qFormat/>
    <w:rsid w:val="00715E96"/>
    <w:pPr>
      <w:spacing w:before="60" w:after="60"/>
      <w:ind w:left="113" w:right="113"/>
    </w:pPr>
    <w:rPr>
      <w:sz w:val="20"/>
    </w:rPr>
  </w:style>
  <w:style w:type="paragraph" w:customStyle="1" w:styleId="TableBullet">
    <w:name w:val="Table Bullet"/>
    <w:basedOn w:val="TableText"/>
    <w:uiPriority w:val="8"/>
    <w:rsid w:val="006601F9"/>
    <w:pPr>
      <w:numPr>
        <w:numId w:val="10"/>
      </w:numPr>
    </w:pPr>
    <w:rPr>
      <w:rFonts w:eastAsia="Times New Roman" w:cs="Times New Roman"/>
      <w:szCs w:val="24"/>
      <w:lang w:eastAsia="en-AU"/>
    </w:rPr>
  </w:style>
  <w:style w:type="paragraph" w:customStyle="1" w:styleId="TableNumber">
    <w:name w:val="Table Number"/>
    <w:basedOn w:val="TableText"/>
    <w:uiPriority w:val="8"/>
    <w:rsid w:val="006601F9"/>
    <w:pPr>
      <w:numPr>
        <w:numId w:val="11"/>
      </w:numPr>
    </w:pPr>
  </w:style>
  <w:style w:type="character" w:customStyle="1" w:styleId="Heading5Char">
    <w:name w:val="Heading 5 Char"/>
    <w:basedOn w:val="DefaultParagraphFont"/>
    <w:link w:val="Heading5"/>
    <w:uiPriority w:val="1"/>
    <w:rsid w:val="00023F0B"/>
    <w:rPr>
      <w:rFonts w:asciiTheme="majorHAnsi" w:eastAsia="Times New Roman" w:hAnsiTheme="majorHAnsi" w:cs="Times New Roman"/>
      <w:bCs/>
      <w:iCs/>
      <w:color w:val="0070C0"/>
      <w:sz w:val="24"/>
      <w:szCs w:val="26"/>
      <w:lang w:eastAsia="en-AU"/>
    </w:rPr>
  </w:style>
  <w:style w:type="character" w:customStyle="1" w:styleId="Heading6Char">
    <w:name w:val="Heading 6 Char"/>
    <w:basedOn w:val="DefaultParagraphFont"/>
    <w:link w:val="Heading6"/>
    <w:uiPriority w:val="1"/>
    <w:rsid w:val="00023F0B"/>
    <w:rPr>
      <w:rFonts w:eastAsia="Times New Roman" w:cs="Times New Roman"/>
      <w:bCs/>
      <w:i/>
      <w:color w:val="178AB7" w:themeColor="accent1" w:themeShade="BF"/>
      <w:sz w:val="20"/>
      <w:lang w:eastAsia="en-AU"/>
    </w:rPr>
  </w:style>
  <w:style w:type="paragraph" w:styleId="BodyText3">
    <w:name w:val="Body Text 3"/>
    <w:basedOn w:val="BodyText"/>
    <w:link w:val="BodyText3Char"/>
    <w:uiPriority w:val="99"/>
    <w:semiHidden/>
    <w:qFormat/>
    <w:rsid w:val="006601F9"/>
    <w:pPr>
      <w:numPr>
        <w:ilvl w:val="2"/>
      </w:numPr>
    </w:pPr>
    <w:rPr>
      <w:szCs w:val="16"/>
    </w:rPr>
  </w:style>
  <w:style w:type="character" w:customStyle="1" w:styleId="BodyText3Char">
    <w:name w:val="Body Text 3 Char"/>
    <w:basedOn w:val="DefaultParagraphFont"/>
    <w:link w:val="BodyText3"/>
    <w:uiPriority w:val="99"/>
    <w:semiHidden/>
    <w:rsid w:val="006601F9"/>
    <w:rPr>
      <w:rFonts w:eastAsia="Times New Roman" w:cs="Times New Roman"/>
      <w:szCs w:val="16"/>
      <w:lang w:eastAsia="en-AU"/>
    </w:rPr>
  </w:style>
  <w:style w:type="paragraph" w:styleId="ListParagraph0">
    <w:name w:val="List Paragraph"/>
    <w:aliases w:val="Indent Paragraph"/>
    <w:basedOn w:val="BodyText"/>
    <w:link w:val="ListParagraphChar"/>
    <w:uiPriority w:val="34"/>
    <w:qFormat/>
    <w:rsid w:val="006601F9"/>
    <w:pPr>
      <w:numPr>
        <w:numId w:val="13"/>
      </w:numPr>
    </w:pPr>
  </w:style>
  <w:style w:type="paragraph" w:styleId="TOC4">
    <w:name w:val="toc 4"/>
    <w:basedOn w:val="TOC1"/>
    <w:next w:val="Normal"/>
    <w:uiPriority w:val="39"/>
    <w:rsid w:val="00DF01DF"/>
    <w:pPr>
      <w:tabs>
        <w:tab w:val="left" w:pos="851"/>
      </w:tabs>
      <w:ind w:left="851" w:hanging="851"/>
    </w:pPr>
  </w:style>
  <w:style w:type="paragraph" w:customStyle="1" w:styleId="NbrHeading5">
    <w:name w:val="Nbr Heading 5"/>
    <w:basedOn w:val="Heading5"/>
    <w:next w:val="BodyText"/>
    <w:uiPriority w:val="19"/>
    <w:rsid w:val="006601F9"/>
    <w:pPr>
      <w:numPr>
        <w:ilvl w:val="4"/>
        <w:numId w:val="21"/>
      </w:numPr>
    </w:pPr>
  </w:style>
  <w:style w:type="table" w:customStyle="1" w:styleId="LightBlueTable">
    <w:name w:val="Light Blue Table"/>
    <w:basedOn w:val="DarkBlueTable"/>
    <w:uiPriority w:val="99"/>
    <w:rsid w:val="006C6C04"/>
    <w:tblPr>
      <w:tblBorders>
        <w:top w:val="single" w:sz="18" w:space="0" w:color="81D0EF" w:themeColor="accent1" w:themeTint="99"/>
        <w:bottom w:val="single" w:sz="18" w:space="0" w:color="81D0EF" w:themeColor="accent1" w:themeTint="99"/>
        <w:insideH w:val="single" w:sz="18" w:space="0" w:color="81D0EF" w:themeColor="accent1" w:themeTint="99"/>
      </w:tblBorders>
    </w:tblPr>
    <w:tcPr>
      <w:shd w:val="clear" w:color="auto" w:fill="auto"/>
    </w:tcPr>
    <w:tblStylePr w:type="firstRow">
      <w:rPr>
        <w:color w:val="1D4288" w:themeColor="accent2"/>
      </w:rPr>
      <w:tblPr/>
      <w:tcPr>
        <w:shd w:val="clear" w:color="auto" w:fill="D1E5F3" w:themeFill="accent6"/>
      </w:tcPr>
    </w:tblStylePr>
    <w:tblStylePr w:type="lastRow">
      <w:rPr>
        <w:b/>
      </w:rPr>
      <w:tblPr/>
      <w:tcPr>
        <w:shd w:val="clear" w:color="auto" w:fill="F5FAFD"/>
      </w:tcPr>
    </w:tblStylePr>
    <w:tblStylePr w:type="firstCol">
      <w:rPr>
        <w:color w:val="1D4288" w:themeColor="accent2"/>
      </w:rPr>
      <w:tblPr/>
      <w:tcPr>
        <w:shd w:val="clear" w:color="auto" w:fill="D1E5F3" w:themeFill="accent6"/>
      </w:tcPr>
    </w:tblStylePr>
    <w:tblStylePr w:type="lastCol">
      <w:tblPr/>
      <w:tcPr>
        <w:shd w:val="clear" w:color="auto" w:fill="F5FAFD"/>
      </w:tcPr>
    </w:tblStylePr>
    <w:tblStylePr w:type="band2Vert">
      <w:tblPr/>
      <w:tcPr>
        <w:shd w:val="clear" w:color="auto" w:fill="F5FAFD"/>
      </w:tcPr>
    </w:tblStylePr>
    <w:tblStylePr w:type="band2Horz">
      <w:tblPr/>
      <w:tcPr>
        <w:shd w:val="clear" w:color="auto" w:fill="F5FAFD"/>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19"/>
    <w:rsid w:val="006601F9"/>
    <w:pPr>
      <w:spacing w:after="240"/>
    </w:pPr>
    <w:rPr>
      <w:iCs/>
      <w:color w:val="5AB0E2"/>
      <w:sz w:val="32"/>
    </w:rPr>
  </w:style>
  <w:style w:type="character" w:customStyle="1" w:styleId="QuoteChar">
    <w:name w:val="Quote Char"/>
    <w:basedOn w:val="DefaultParagraphFont"/>
    <w:link w:val="Quote"/>
    <w:uiPriority w:val="19"/>
    <w:rsid w:val="00023F0B"/>
    <w:rPr>
      <w:iCs/>
      <w:color w:val="5AB0E2"/>
      <w:sz w:val="32"/>
    </w:rPr>
  </w:style>
  <w:style w:type="paragraph" w:customStyle="1" w:styleId="FigureCaption">
    <w:name w:val="Figure Caption"/>
    <w:basedOn w:val="Normal"/>
    <w:next w:val="BodyText"/>
    <w:uiPriority w:val="9"/>
    <w:qFormat/>
    <w:rsid w:val="00715E96"/>
    <w:pPr>
      <w:tabs>
        <w:tab w:val="left" w:pos="1134"/>
      </w:tabs>
      <w:spacing w:after="240"/>
      <w:ind w:left="1134" w:hanging="1134"/>
      <w:jc w:val="center"/>
    </w:pPr>
    <w:rPr>
      <w:color w:val="1D4288" w:themeColor="accent2"/>
    </w:rPr>
  </w:style>
  <w:style w:type="paragraph" w:customStyle="1" w:styleId="TableCaption">
    <w:name w:val="Table Caption"/>
    <w:basedOn w:val="Normal"/>
    <w:uiPriority w:val="7"/>
    <w:qFormat/>
    <w:rsid w:val="00715E96"/>
    <w:pPr>
      <w:keepNext/>
      <w:spacing w:before="240" w:after="60"/>
    </w:pPr>
    <w:rPr>
      <w:color w:val="1D4288" w:themeColor="accent2"/>
    </w:rPr>
  </w:style>
  <w:style w:type="paragraph" w:customStyle="1" w:styleId="FigureStyle">
    <w:name w:val="Figure Style"/>
    <w:basedOn w:val="BodyText"/>
    <w:uiPriority w:val="9"/>
    <w:qFormat/>
    <w:rsid w:val="006601F9"/>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8059F2"/>
    <w:pPr>
      <w:numPr>
        <w:numId w:val="3"/>
      </w:numPr>
    </w:pPr>
  </w:style>
  <w:style w:type="numbering" w:customStyle="1" w:styleId="ListParagraph">
    <w:name w:val="List_Paragraph"/>
    <w:uiPriority w:val="99"/>
    <w:rsid w:val="008059F2"/>
    <w:pPr>
      <w:numPr>
        <w:numId w:val="5"/>
      </w:numPr>
    </w:pPr>
  </w:style>
  <w:style w:type="paragraph" w:styleId="Caption">
    <w:name w:val="caption"/>
    <w:basedOn w:val="Normal"/>
    <w:next w:val="Normal"/>
    <w:uiPriority w:val="99"/>
    <w:semiHidden/>
    <w:qFormat/>
    <w:rsid w:val="006601F9"/>
    <w:pPr>
      <w:tabs>
        <w:tab w:val="left" w:pos="1134"/>
      </w:tabs>
      <w:spacing w:before="240"/>
      <w:ind w:left="1134" w:hanging="1134"/>
    </w:pPr>
    <w:rPr>
      <w:b/>
    </w:rPr>
  </w:style>
  <w:style w:type="paragraph" w:customStyle="1" w:styleId="ListAlpha0">
    <w:name w:val="List Alpha"/>
    <w:basedOn w:val="BodyText"/>
    <w:uiPriority w:val="19"/>
    <w:rsid w:val="006601F9"/>
    <w:pPr>
      <w:numPr>
        <w:numId w:val="12"/>
      </w:numPr>
    </w:pPr>
  </w:style>
  <w:style w:type="numbering" w:customStyle="1" w:styleId="ListAlpha">
    <w:name w:val="List_Alpha"/>
    <w:uiPriority w:val="99"/>
    <w:rsid w:val="008059F2"/>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DarkBlueTable">
    <w:name w:val="Dark Blue Table"/>
    <w:basedOn w:val="TableNormal"/>
    <w:uiPriority w:val="99"/>
    <w:rsid w:val="006C6C04"/>
    <w:pPr>
      <w:spacing w:before="0" w:after="0"/>
      <w:ind w:left="113" w:right="113"/>
    </w:pPr>
    <w:tblPr>
      <w:tblStyleRowBandSize w:val="1"/>
      <w:tblStyleColBandSize w:val="1"/>
      <w:tblBorders>
        <w:top w:val="single" w:sz="18" w:space="0" w:color="D1E5F3" w:themeColor="accent6"/>
        <w:bottom w:val="single" w:sz="18" w:space="0" w:color="D1E5F3" w:themeColor="accent6"/>
        <w:insideH w:val="single" w:sz="18" w:space="0" w:color="D1E5F3" w:themeColor="accent6"/>
      </w:tblBorders>
      <w:tblCellMar>
        <w:left w:w="0" w:type="dxa"/>
        <w:right w:w="0" w:type="dxa"/>
      </w:tblCellMar>
    </w:tblPr>
    <w:trPr>
      <w:cantSplit/>
    </w:trPr>
    <w:tcPr>
      <w:shd w:val="clear" w:color="auto" w:fill="auto"/>
    </w:tcPr>
    <w:tblStylePr w:type="firstRow">
      <w:rPr>
        <w:color w:val="FFFFFF" w:themeColor="background1"/>
      </w:rPr>
      <w:tblPr/>
      <w:tcPr>
        <w:shd w:val="clear" w:color="auto" w:fill="1D4288" w:themeFill="accent2"/>
      </w:tcPr>
    </w:tblStylePr>
    <w:tblStylePr w:type="lastRow">
      <w:rPr>
        <w:b/>
      </w:rPr>
      <w:tblPr/>
      <w:tcPr>
        <w:shd w:val="clear" w:color="auto" w:fill="CAEBF8" w:themeFill="accent1" w:themeFillTint="40"/>
      </w:tcPr>
    </w:tblStylePr>
    <w:tblStylePr w:type="firstCol">
      <w:rPr>
        <w:color w:val="FFFFFF" w:themeColor="background1"/>
      </w:rPr>
      <w:tblPr/>
      <w:tcPr>
        <w:shd w:val="clear" w:color="auto" w:fill="1D4288" w:themeFill="accent2"/>
      </w:tcPr>
    </w:tblStylePr>
    <w:tblStylePr w:type="lastCol">
      <w:tblPr/>
      <w:tcPr>
        <w:shd w:val="clear" w:color="auto" w:fill="ABE0F4" w:themeFill="accent1" w:themeFillTint="66"/>
      </w:tcPr>
    </w:tblStylePr>
    <w:tblStylePr w:type="band2Vert">
      <w:tblPr/>
      <w:tcPr>
        <w:shd w:val="clear" w:color="auto" w:fill="E9F7FC" w:themeFill="accent1" w:themeFillTint="1A"/>
      </w:tcPr>
    </w:tblStylePr>
    <w:tblStylePr w:type="band2Horz">
      <w:tblPr/>
      <w:tcPr>
        <w:shd w:val="clear" w:color="auto" w:fill="E9F7FC" w:themeFill="accent1" w:themeFillTint="1A"/>
      </w:tcPr>
    </w:tblStylePr>
  </w:style>
  <w:style w:type="character" w:styleId="FollowedHyperlink">
    <w:name w:val="FollowedHyperlink"/>
    <w:basedOn w:val="DefaultParagraphFont"/>
    <w:uiPriority w:val="15"/>
    <w:rsid w:val="007B513B"/>
    <w:rPr>
      <w:color w:val="187FC3" w:themeColor="accent3"/>
      <w:u w:val="single"/>
    </w:rPr>
  </w:style>
  <w:style w:type="paragraph" w:customStyle="1" w:styleId="AppendixH1">
    <w:name w:val="Appendix H1"/>
    <w:basedOn w:val="Normal"/>
    <w:next w:val="BodyText"/>
    <w:uiPriority w:val="19"/>
    <w:rsid w:val="004E7089"/>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9"/>
    <w:rsid w:val="004E7089"/>
    <w:pPr>
      <w:tabs>
        <w:tab w:val="left" w:pos="851"/>
      </w:tabs>
    </w:pPr>
    <w:rPr>
      <w:iCs w:val="0"/>
    </w:rPr>
  </w:style>
  <w:style w:type="paragraph" w:customStyle="1" w:styleId="AppendixH3">
    <w:name w:val="Appendix H3"/>
    <w:basedOn w:val="Heading3"/>
    <w:next w:val="BodyText"/>
    <w:uiPriority w:val="19"/>
    <w:rsid w:val="004E7089"/>
    <w:pPr>
      <w:tabs>
        <w:tab w:val="left" w:pos="851"/>
      </w:tabs>
    </w:pPr>
  </w:style>
  <w:style w:type="paragraph" w:customStyle="1" w:styleId="ListAlpha2">
    <w:name w:val="List Alpha 2"/>
    <w:basedOn w:val="ListAlpha0"/>
    <w:uiPriority w:val="19"/>
    <w:rsid w:val="008059F2"/>
    <w:pPr>
      <w:numPr>
        <w:ilvl w:val="1"/>
      </w:numPr>
    </w:pPr>
  </w:style>
  <w:style w:type="paragraph" w:customStyle="1" w:styleId="ListAlpha3">
    <w:name w:val="List Alpha 3"/>
    <w:basedOn w:val="ListAlpha2"/>
    <w:uiPriority w:val="19"/>
    <w:rsid w:val="008059F2"/>
    <w:pPr>
      <w:numPr>
        <w:ilvl w:val="2"/>
      </w:numPr>
    </w:pPr>
  </w:style>
  <w:style w:type="paragraph" w:customStyle="1" w:styleId="ListAlpha4">
    <w:name w:val="List Alpha 4"/>
    <w:basedOn w:val="ListAlpha3"/>
    <w:uiPriority w:val="19"/>
    <w:rsid w:val="008059F2"/>
    <w:pPr>
      <w:numPr>
        <w:ilvl w:val="3"/>
      </w:numPr>
    </w:pPr>
  </w:style>
  <w:style w:type="paragraph" w:customStyle="1" w:styleId="ListAlpha6">
    <w:name w:val="List Alpha 6"/>
    <w:basedOn w:val="ListAlpha4"/>
    <w:uiPriority w:val="19"/>
    <w:rsid w:val="008059F2"/>
    <w:pPr>
      <w:numPr>
        <w:ilvl w:val="5"/>
      </w:numPr>
    </w:pPr>
  </w:style>
  <w:style w:type="paragraph" w:customStyle="1" w:styleId="ListAlpha5">
    <w:name w:val="List Alpha 5"/>
    <w:basedOn w:val="ListAlpha6"/>
    <w:uiPriority w:val="19"/>
    <w:rsid w:val="008059F2"/>
    <w:pPr>
      <w:numPr>
        <w:ilvl w:val="4"/>
      </w:numPr>
    </w:pPr>
  </w:style>
  <w:style w:type="paragraph" w:styleId="ListBullet2">
    <w:name w:val="List Bullet 2"/>
    <w:basedOn w:val="ListBullet"/>
    <w:uiPriority w:val="3"/>
    <w:qFormat/>
    <w:rsid w:val="0078749D"/>
    <w:pPr>
      <w:numPr>
        <w:numId w:val="18"/>
      </w:numPr>
      <w:spacing w:line="240" w:lineRule="auto"/>
      <w:ind w:left="397" w:hanging="284"/>
    </w:pPr>
  </w:style>
  <w:style w:type="paragraph" w:styleId="ListBullet3">
    <w:name w:val="List Bullet 3"/>
    <w:basedOn w:val="ListBullet"/>
    <w:uiPriority w:val="3"/>
    <w:qFormat/>
    <w:rsid w:val="00A07459"/>
    <w:pPr>
      <w:numPr>
        <w:numId w:val="19"/>
      </w:numPr>
      <w:ind w:left="681" w:hanging="284"/>
    </w:pPr>
  </w:style>
  <w:style w:type="paragraph" w:styleId="ListBullet4">
    <w:name w:val="List Bullet 4"/>
    <w:basedOn w:val="ListBullet"/>
    <w:uiPriority w:val="3"/>
    <w:rsid w:val="00011893"/>
    <w:pPr>
      <w:numPr>
        <w:numId w:val="20"/>
      </w:numPr>
      <w:ind w:left="1815" w:hanging="397"/>
    </w:pPr>
  </w:style>
  <w:style w:type="paragraph" w:styleId="ListBullet5">
    <w:name w:val="List Bullet 5"/>
    <w:basedOn w:val="ListBullet"/>
    <w:uiPriority w:val="19"/>
    <w:rsid w:val="004F2A3C"/>
    <w:pPr>
      <w:numPr>
        <w:ilvl w:val="4"/>
      </w:numPr>
    </w:pPr>
  </w:style>
  <w:style w:type="paragraph" w:customStyle="1" w:styleId="ListBullet6">
    <w:name w:val="List Bullet 6"/>
    <w:basedOn w:val="ListBullet"/>
    <w:uiPriority w:val="19"/>
    <w:rsid w:val="004F2A3C"/>
    <w:pPr>
      <w:numPr>
        <w:ilvl w:val="5"/>
      </w:numPr>
    </w:pPr>
  </w:style>
  <w:style w:type="paragraph" w:styleId="ListNumber2">
    <w:name w:val="List Number 2"/>
    <w:basedOn w:val="ListNumber0"/>
    <w:uiPriority w:val="4"/>
    <w:rsid w:val="004F2A3C"/>
    <w:pPr>
      <w:numPr>
        <w:ilvl w:val="1"/>
      </w:numPr>
      <w:ind w:left="284" w:hanging="284"/>
    </w:pPr>
  </w:style>
  <w:style w:type="paragraph" w:styleId="ListNumber3">
    <w:name w:val="List Number 3"/>
    <w:basedOn w:val="ListNumber0"/>
    <w:uiPriority w:val="4"/>
    <w:rsid w:val="004F2A3C"/>
    <w:pPr>
      <w:numPr>
        <w:ilvl w:val="2"/>
      </w:numPr>
      <w:ind w:left="284" w:hanging="284"/>
    </w:pPr>
  </w:style>
  <w:style w:type="paragraph" w:styleId="ListNumber4">
    <w:name w:val="List Number 4"/>
    <w:basedOn w:val="ListNumber0"/>
    <w:uiPriority w:val="4"/>
    <w:rsid w:val="004F2A3C"/>
    <w:pPr>
      <w:numPr>
        <w:ilvl w:val="3"/>
      </w:numPr>
      <w:ind w:left="284" w:hanging="284"/>
    </w:pPr>
  </w:style>
  <w:style w:type="paragraph" w:styleId="ListNumber5">
    <w:name w:val="List Number 5"/>
    <w:basedOn w:val="ListNumber0"/>
    <w:uiPriority w:val="19"/>
    <w:rsid w:val="004F2A3C"/>
    <w:pPr>
      <w:numPr>
        <w:ilvl w:val="4"/>
      </w:numPr>
      <w:ind w:left="284" w:hanging="284"/>
    </w:pPr>
  </w:style>
  <w:style w:type="paragraph" w:customStyle="1" w:styleId="ListNumber6">
    <w:name w:val="List Number 6"/>
    <w:basedOn w:val="ListNumber0"/>
    <w:uiPriority w:val="19"/>
    <w:rsid w:val="004F2A3C"/>
    <w:pPr>
      <w:numPr>
        <w:ilvl w:val="5"/>
      </w:numPr>
      <w:ind w:left="284" w:hanging="284"/>
    </w:pPr>
  </w:style>
  <w:style w:type="paragraph" w:customStyle="1" w:styleId="ListParagraph2">
    <w:name w:val="List Paragraph 2"/>
    <w:basedOn w:val="ListParagraph0"/>
    <w:uiPriority w:val="19"/>
    <w:rsid w:val="006601F9"/>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0">
    <w:name w:val="List_Bullet"/>
    <w:uiPriority w:val="99"/>
    <w:rsid w:val="00D04522"/>
    <w:pPr>
      <w:numPr>
        <w:numId w:val="2"/>
      </w:numPr>
    </w:pPr>
  </w:style>
  <w:style w:type="numbering" w:customStyle="1" w:styleId="ListNumberedHeadings">
    <w:name w:val="List_NumberedHeadings"/>
    <w:uiPriority w:val="99"/>
    <w:rsid w:val="00D04522"/>
    <w:pPr>
      <w:numPr>
        <w:numId w:val="4"/>
      </w:numPr>
    </w:pPr>
  </w:style>
  <w:style w:type="numbering" w:customStyle="1" w:styleId="ListTableBullet">
    <w:name w:val="List_TableBullet"/>
    <w:uiPriority w:val="99"/>
    <w:rsid w:val="0091531E"/>
    <w:pPr>
      <w:numPr>
        <w:numId w:val="6"/>
      </w:numPr>
    </w:pPr>
  </w:style>
  <w:style w:type="numbering" w:customStyle="1" w:styleId="ListTableNumber">
    <w:name w:val="List_TableNumber"/>
    <w:uiPriority w:val="99"/>
    <w:rsid w:val="0091531E"/>
    <w:pPr>
      <w:numPr>
        <w:numId w:val="7"/>
      </w:numPr>
    </w:pPr>
  </w:style>
  <w:style w:type="paragraph" w:customStyle="1" w:styleId="TableBullet2">
    <w:name w:val="Table Bullet 2"/>
    <w:basedOn w:val="TableBullet"/>
    <w:uiPriority w:val="19"/>
    <w:rsid w:val="0091531E"/>
    <w:pPr>
      <w:numPr>
        <w:ilvl w:val="1"/>
      </w:numPr>
    </w:pPr>
  </w:style>
  <w:style w:type="paragraph" w:customStyle="1" w:styleId="TableNumber2">
    <w:name w:val="Table Number 2"/>
    <w:basedOn w:val="TableNumber"/>
    <w:uiPriority w:val="19"/>
    <w:rsid w:val="0091531E"/>
    <w:pPr>
      <w:numPr>
        <w:ilvl w:val="1"/>
      </w:numPr>
    </w:pPr>
  </w:style>
  <w:style w:type="paragraph" w:customStyle="1" w:styleId="BodyText4">
    <w:name w:val="Body Text 4"/>
    <w:basedOn w:val="BodyText3"/>
    <w:uiPriority w:val="99"/>
    <w:semiHidden/>
    <w:qFormat/>
    <w:rsid w:val="006601F9"/>
    <w:pPr>
      <w:numPr>
        <w:ilvl w:val="3"/>
      </w:numPr>
    </w:pPr>
  </w:style>
  <w:style w:type="paragraph" w:customStyle="1" w:styleId="BodyText5">
    <w:name w:val="Body Text 5"/>
    <w:basedOn w:val="BodyText4"/>
    <w:uiPriority w:val="99"/>
    <w:semiHidden/>
    <w:qFormat/>
    <w:rsid w:val="006601F9"/>
    <w:pPr>
      <w:numPr>
        <w:ilvl w:val="4"/>
      </w:numPr>
    </w:pPr>
  </w:style>
  <w:style w:type="paragraph" w:customStyle="1" w:styleId="BodyText6">
    <w:name w:val="Body Text 6"/>
    <w:basedOn w:val="BodyText5"/>
    <w:uiPriority w:val="99"/>
    <w:semiHidden/>
    <w:qFormat/>
    <w:rsid w:val="006601F9"/>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030C16"/>
    <w:pPr>
      <w:spacing w:before="0" w:after="0"/>
    </w:pPr>
    <w:tblPr/>
  </w:style>
  <w:style w:type="paragraph" w:customStyle="1" w:styleId="CoverDetails">
    <w:name w:val="Cover Details"/>
    <w:basedOn w:val="Normal"/>
    <w:uiPriority w:val="19"/>
    <w:rsid w:val="005322FF"/>
    <w:pPr>
      <w:framePr w:hSpace="181" w:wrap="around" w:hAnchor="text" w:x="1135" w:yAlign="bottom"/>
      <w:spacing w:after="280"/>
      <w:suppressOverlap/>
    </w:pPr>
    <w:rPr>
      <w:color w:val="FFFFFF" w:themeColor="background1"/>
      <w:sz w:val="36"/>
    </w:rPr>
  </w:style>
  <w:style w:type="paragraph" w:customStyle="1" w:styleId="CoverBullets">
    <w:name w:val="Cover Bullets"/>
    <w:basedOn w:val="CoverDetails"/>
    <w:uiPriority w:val="19"/>
    <w:rsid w:val="005322FF"/>
    <w:pPr>
      <w:framePr w:wrap="around"/>
      <w:numPr>
        <w:numId w:val="9"/>
      </w:numPr>
      <w:spacing w:after="80"/>
      <w:ind w:left="567"/>
    </w:pPr>
    <w:rPr>
      <w:sz w:val="24"/>
    </w:rPr>
  </w:style>
  <w:style w:type="numbering" w:customStyle="1" w:styleId="ListCoverBullets">
    <w:name w:val="List_CoverBullets"/>
    <w:uiPriority w:val="99"/>
    <w:rsid w:val="00CC48B9"/>
    <w:pPr>
      <w:numPr>
        <w:numId w:val="8"/>
      </w:numPr>
    </w:pPr>
  </w:style>
  <w:style w:type="paragraph" w:styleId="FootnoteText">
    <w:name w:val="footnote text"/>
    <w:basedOn w:val="Normal"/>
    <w:link w:val="FootnoteTextChar"/>
    <w:uiPriority w:val="14"/>
    <w:semiHidden/>
    <w:unhideWhenUsed/>
    <w:rsid w:val="00D04522"/>
    <w:rPr>
      <w:sz w:val="18"/>
      <w:szCs w:val="20"/>
    </w:rPr>
  </w:style>
  <w:style w:type="character" w:customStyle="1" w:styleId="FootnoteTextChar">
    <w:name w:val="Footnote Text Char"/>
    <w:basedOn w:val="DefaultParagraphFont"/>
    <w:link w:val="FootnoteText"/>
    <w:uiPriority w:val="14"/>
    <w:semiHidden/>
    <w:rsid w:val="00D04522"/>
    <w:rPr>
      <w:sz w:val="18"/>
      <w:szCs w:val="20"/>
    </w:rPr>
  </w:style>
  <w:style w:type="character" w:styleId="FootnoteReference">
    <w:name w:val="footnote reference"/>
    <w:basedOn w:val="DefaultParagraphFont"/>
    <w:uiPriority w:val="14"/>
    <w:semiHidden/>
    <w:unhideWhenUsed/>
    <w:rsid w:val="00D04522"/>
    <w:rPr>
      <w:color w:val="auto"/>
      <w:vertAlign w:val="superscript"/>
    </w:rPr>
  </w:style>
  <w:style w:type="character" w:styleId="PageNumber">
    <w:name w:val="page number"/>
    <w:basedOn w:val="DefaultParagraphFont"/>
    <w:uiPriority w:val="99"/>
    <w:rsid w:val="00E560D4"/>
    <w:rPr>
      <w:color w:val="1D4288" w:themeColor="accent2"/>
      <w:sz w:val="22"/>
    </w:rPr>
  </w:style>
  <w:style w:type="character" w:styleId="Emphasis">
    <w:name w:val="Emphasis"/>
    <w:basedOn w:val="DefaultParagraphFont"/>
    <w:uiPriority w:val="20"/>
    <w:rsid w:val="006601F9"/>
    <w:rPr>
      <w:i/>
      <w:iCs/>
    </w:rPr>
  </w:style>
  <w:style w:type="paragraph" w:customStyle="1" w:styleId="SWSA-BODYTEXT">
    <w:name w:val="SWSA-BODY TEXT"/>
    <w:basedOn w:val="Normal"/>
    <w:uiPriority w:val="19"/>
    <w:rsid w:val="00E70284"/>
    <w:pPr>
      <w:spacing w:after="140" w:line="250" w:lineRule="exact"/>
    </w:pPr>
    <w:rPr>
      <w:rFonts w:ascii="Arial" w:eastAsia="Times New Roman" w:hAnsi="Arial" w:cs="Times New Roman"/>
      <w:sz w:val="18"/>
      <w:szCs w:val="20"/>
    </w:rPr>
  </w:style>
  <w:style w:type="table" w:styleId="GridTable1Light-Accent1">
    <w:name w:val="Grid Table 1 Light Accent 1"/>
    <w:basedOn w:val="TableNormal"/>
    <w:uiPriority w:val="46"/>
    <w:rsid w:val="00A0520F"/>
    <w:pPr>
      <w:spacing w:after="0"/>
    </w:pPr>
    <w:tblPr>
      <w:tblStyleRowBandSize w:val="1"/>
      <w:tblStyleColBandSize w:val="1"/>
      <w:tblBorders>
        <w:top w:val="single" w:sz="4" w:space="0" w:color="ABE0F4" w:themeColor="accent1" w:themeTint="66"/>
        <w:left w:val="single" w:sz="4" w:space="0" w:color="ABE0F4" w:themeColor="accent1" w:themeTint="66"/>
        <w:bottom w:val="single" w:sz="4" w:space="0" w:color="ABE0F4" w:themeColor="accent1" w:themeTint="66"/>
        <w:right w:val="single" w:sz="4" w:space="0" w:color="ABE0F4" w:themeColor="accent1" w:themeTint="66"/>
        <w:insideH w:val="single" w:sz="4" w:space="0" w:color="ABE0F4" w:themeColor="accent1" w:themeTint="66"/>
        <w:insideV w:val="single" w:sz="4" w:space="0" w:color="ABE0F4" w:themeColor="accent1" w:themeTint="66"/>
      </w:tblBorders>
    </w:tblPr>
    <w:tblStylePr w:type="firstRow">
      <w:rPr>
        <w:b/>
        <w:bCs/>
      </w:rPr>
      <w:tblPr/>
      <w:tcPr>
        <w:tcBorders>
          <w:bottom w:val="single" w:sz="12" w:space="0" w:color="81D0EF" w:themeColor="accent1" w:themeTint="99"/>
        </w:tcBorders>
      </w:tcPr>
    </w:tblStylePr>
    <w:tblStylePr w:type="lastRow">
      <w:rPr>
        <w:b/>
        <w:bCs/>
      </w:rPr>
      <w:tblPr/>
      <w:tcPr>
        <w:tcBorders>
          <w:top w:val="double" w:sz="2" w:space="0" w:color="81D0E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38D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lfuvd">
    <w:name w:val="ilfuvd"/>
    <w:basedOn w:val="DefaultParagraphFont"/>
    <w:uiPriority w:val="19"/>
    <w:rsid w:val="002352FF"/>
  </w:style>
  <w:style w:type="paragraph" w:customStyle="1" w:styleId="Default">
    <w:name w:val="Default"/>
    <w:uiPriority w:val="19"/>
    <w:rsid w:val="000F424B"/>
    <w:pPr>
      <w:autoSpaceDE w:val="0"/>
      <w:autoSpaceDN w:val="0"/>
      <w:adjustRightInd w:val="0"/>
      <w:spacing w:before="0" w:after="0"/>
    </w:pPr>
    <w:rPr>
      <w:rFonts w:ascii="Times New Roman" w:eastAsia="Times New Roman" w:hAnsi="Times New Roman" w:cs="Times New Roman"/>
      <w:color w:val="000000"/>
      <w:sz w:val="24"/>
      <w:szCs w:val="24"/>
      <w:lang w:eastAsia="en-AU"/>
    </w:rPr>
  </w:style>
  <w:style w:type="numbering" w:customStyle="1" w:styleId="Style1">
    <w:name w:val="Style1"/>
    <w:uiPriority w:val="99"/>
    <w:rsid w:val="00E557A2"/>
    <w:pPr>
      <w:numPr>
        <w:numId w:val="14"/>
      </w:numPr>
    </w:pPr>
  </w:style>
  <w:style w:type="paragraph" w:customStyle="1" w:styleId="SWSA-BODYTEXTITALIC">
    <w:name w:val="SWSA-BODY TEXT ITALIC"/>
    <w:basedOn w:val="SWSA-BODYTEXT"/>
    <w:uiPriority w:val="19"/>
    <w:rsid w:val="006A57A2"/>
    <w:rPr>
      <w:i/>
    </w:rPr>
  </w:style>
  <w:style w:type="character" w:styleId="CommentReference">
    <w:name w:val="annotation reference"/>
    <w:basedOn w:val="DefaultParagraphFont"/>
    <w:uiPriority w:val="99"/>
    <w:semiHidden/>
    <w:rsid w:val="00DB7A86"/>
    <w:rPr>
      <w:sz w:val="16"/>
      <w:szCs w:val="16"/>
    </w:rPr>
  </w:style>
  <w:style w:type="paragraph" w:styleId="CommentText">
    <w:name w:val="annotation text"/>
    <w:basedOn w:val="Normal"/>
    <w:link w:val="CommentTextChar"/>
    <w:uiPriority w:val="99"/>
    <w:semiHidden/>
    <w:rsid w:val="00DB7A86"/>
    <w:rPr>
      <w:sz w:val="20"/>
      <w:szCs w:val="20"/>
    </w:rPr>
  </w:style>
  <w:style w:type="character" w:customStyle="1" w:styleId="CommentTextChar">
    <w:name w:val="Comment Text Char"/>
    <w:basedOn w:val="DefaultParagraphFont"/>
    <w:link w:val="CommentText"/>
    <w:uiPriority w:val="99"/>
    <w:semiHidden/>
    <w:rsid w:val="00DB7A86"/>
    <w:rPr>
      <w:sz w:val="20"/>
      <w:szCs w:val="20"/>
    </w:rPr>
  </w:style>
  <w:style w:type="paragraph" w:styleId="CommentSubject">
    <w:name w:val="annotation subject"/>
    <w:basedOn w:val="CommentText"/>
    <w:next w:val="CommentText"/>
    <w:link w:val="CommentSubjectChar"/>
    <w:uiPriority w:val="99"/>
    <w:semiHidden/>
    <w:rsid w:val="00DB7A86"/>
    <w:rPr>
      <w:b/>
      <w:bCs/>
    </w:rPr>
  </w:style>
  <w:style w:type="character" w:customStyle="1" w:styleId="CommentSubjectChar">
    <w:name w:val="Comment Subject Char"/>
    <w:basedOn w:val="CommentTextChar"/>
    <w:link w:val="CommentSubject"/>
    <w:uiPriority w:val="99"/>
    <w:semiHidden/>
    <w:rsid w:val="00DB7A86"/>
    <w:rPr>
      <w:b/>
      <w:bCs/>
      <w:sz w:val="20"/>
      <w:szCs w:val="20"/>
    </w:rPr>
  </w:style>
  <w:style w:type="paragraph" w:styleId="NormalWeb">
    <w:name w:val="Normal (Web)"/>
    <w:basedOn w:val="Normal"/>
    <w:uiPriority w:val="99"/>
    <w:semiHidden/>
    <w:unhideWhenUsed/>
    <w:rsid w:val="00E95E9C"/>
    <w:pPr>
      <w:spacing w:before="100" w:beforeAutospacing="1" w:after="100" w:afterAutospacing="1"/>
    </w:pPr>
    <w:rPr>
      <w:rFonts w:ascii="Times New Roman" w:eastAsiaTheme="minorEastAsia" w:hAnsi="Times New Roman" w:cs="Times New Roman"/>
      <w:sz w:val="24"/>
      <w:szCs w:val="24"/>
      <w:lang w:eastAsia="en-AU"/>
    </w:rPr>
  </w:style>
  <w:style w:type="paragraph" w:styleId="Revision">
    <w:name w:val="Revision"/>
    <w:hidden/>
    <w:uiPriority w:val="99"/>
    <w:semiHidden/>
    <w:rsid w:val="00DA3307"/>
    <w:pPr>
      <w:spacing w:before="0" w:after="0"/>
    </w:pPr>
  </w:style>
  <w:style w:type="table" w:customStyle="1" w:styleId="TableGrid1">
    <w:name w:val="Table Grid1"/>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62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54B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List_Bullet1"/>
    <w:uiPriority w:val="99"/>
    <w:rsid w:val="00954B08"/>
  </w:style>
  <w:style w:type="numbering" w:customStyle="1" w:styleId="ListBullet20">
    <w:name w:val="List_Bullet2"/>
    <w:uiPriority w:val="99"/>
    <w:rsid w:val="007D22FA"/>
  </w:style>
  <w:style w:type="character" w:customStyle="1" w:styleId="ccEffectiveDate">
    <w:name w:val="ccEffectiveDate"/>
    <w:basedOn w:val="DefaultParagraphFont"/>
    <w:uiPriority w:val="19"/>
    <w:rsid w:val="000A727B"/>
    <w:rPr>
      <w:rFonts w:asciiTheme="minorHAnsi" w:hAnsiTheme="minorHAnsi"/>
      <w:sz w:val="18"/>
    </w:rPr>
  </w:style>
  <w:style w:type="character" w:customStyle="1" w:styleId="ccVersion">
    <w:name w:val="ccVersion"/>
    <w:basedOn w:val="DefaultParagraphFont"/>
    <w:uiPriority w:val="19"/>
    <w:rsid w:val="000A727B"/>
    <w:rPr>
      <w:rFonts w:asciiTheme="minorHAnsi" w:hAnsiTheme="minorHAnsi"/>
      <w:sz w:val="18"/>
    </w:rPr>
  </w:style>
  <w:style w:type="paragraph" w:customStyle="1" w:styleId="DocumentControl">
    <w:name w:val="Document Control"/>
    <w:basedOn w:val="Heading2"/>
    <w:link w:val="DocumentControlChar"/>
    <w:uiPriority w:val="19"/>
    <w:rsid w:val="00A62029"/>
    <w:pPr>
      <w:spacing w:before="0"/>
    </w:pPr>
  </w:style>
  <w:style w:type="paragraph" w:customStyle="1" w:styleId="DocumentDetails">
    <w:name w:val="Document Details"/>
    <w:basedOn w:val="Heading3"/>
    <w:link w:val="DocumentDetailsChar"/>
    <w:uiPriority w:val="19"/>
    <w:rsid w:val="00A62029"/>
  </w:style>
  <w:style w:type="character" w:customStyle="1" w:styleId="DocumentControlChar">
    <w:name w:val="Document Control Char"/>
    <w:basedOn w:val="Heading2Char"/>
    <w:link w:val="DocumentControl"/>
    <w:uiPriority w:val="19"/>
    <w:rsid w:val="00023F0B"/>
    <w:rPr>
      <w:rFonts w:asciiTheme="majorHAnsi" w:eastAsia="Times New Roman" w:hAnsiTheme="majorHAnsi" w:cs="Arial"/>
      <w:bCs/>
      <w:iCs/>
      <w:color w:val="1D4288" w:themeColor="accent2"/>
      <w:sz w:val="40"/>
      <w:szCs w:val="28"/>
      <w:lang w:eastAsia="en-AU"/>
    </w:rPr>
  </w:style>
  <w:style w:type="character" w:customStyle="1" w:styleId="DocumentDetailsChar">
    <w:name w:val="Document Details Char"/>
    <w:basedOn w:val="Heading3Char"/>
    <w:link w:val="DocumentDetails"/>
    <w:uiPriority w:val="19"/>
    <w:rsid w:val="00023F0B"/>
    <w:rPr>
      <w:rFonts w:asciiTheme="majorHAnsi" w:eastAsia="Times New Roman" w:hAnsiTheme="majorHAnsi" w:cs="Times New Roman"/>
      <w:bCs/>
      <w:i/>
      <w:color w:val="0070C0"/>
      <w:sz w:val="32"/>
      <w:szCs w:val="24"/>
      <w:lang w:eastAsia="en-AU"/>
    </w:rPr>
  </w:style>
  <w:style w:type="paragraph" w:customStyle="1" w:styleId="ccIACIntegrity">
    <w:name w:val="ccIACIntegrity"/>
    <w:basedOn w:val="BodyText"/>
    <w:link w:val="ccIACIntegrityChar"/>
    <w:uiPriority w:val="19"/>
    <w:rsid w:val="00EB368E"/>
    <w:rPr>
      <w:sz w:val="18"/>
    </w:rPr>
  </w:style>
  <w:style w:type="paragraph" w:customStyle="1" w:styleId="ccIACAvailability">
    <w:name w:val="ccIACAvailability"/>
    <w:basedOn w:val="BodyText"/>
    <w:link w:val="ccIACAvailabilityChar"/>
    <w:uiPriority w:val="19"/>
    <w:rsid w:val="00EB368E"/>
    <w:rPr>
      <w:sz w:val="18"/>
    </w:rPr>
  </w:style>
  <w:style w:type="character" w:customStyle="1" w:styleId="ccIACIntegrityChar">
    <w:name w:val="ccIACIntegrity Char"/>
    <w:basedOn w:val="BodyTextChar"/>
    <w:link w:val="ccIACIntegrity"/>
    <w:uiPriority w:val="19"/>
    <w:rsid w:val="00023F0B"/>
    <w:rPr>
      <w:rFonts w:eastAsia="Times New Roman" w:cs="Times New Roman"/>
      <w:sz w:val="18"/>
      <w:szCs w:val="24"/>
      <w:lang w:eastAsia="en-AU"/>
    </w:rPr>
  </w:style>
  <w:style w:type="paragraph" w:customStyle="1" w:styleId="ccIACConfidentiality">
    <w:name w:val="ccIACConfidentiality"/>
    <w:basedOn w:val="BodyText"/>
    <w:link w:val="ccIACConfidentialityChar"/>
    <w:uiPriority w:val="19"/>
    <w:rsid w:val="00637D2A"/>
    <w:pPr>
      <w:spacing w:before="60" w:after="60"/>
    </w:pPr>
    <w:rPr>
      <w:sz w:val="18"/>
    </w:rPr>
  </w:style>
  <w:style w:type="character" w:customStyle="1" w:styleId="ccIACAvailabilityChar">
    <w:name w:val="ccIACAvailability Char"/>
    <w:basedOn w:val="BodyTextChar"/>
    <w:link w:val="ccIACAvailability"/>
    <w:uiPriority w:val="19"/>
    <w:rsid w:val="00023F0B"/>
    <w:rPr>
      <w:rFonts w:eastAsia="Times New Roman" w:cs="Times New Roman"/>
      <w:sz w:val="18"/>
      <w:szCs w:val="24"/>
      <w:lang w:eastAsia="en-AU"/>
    </w:rPr>
  </w:style>
  <w:style w:type="paragraph" w:customStyle="1" w:styleId="ccPolicyNumber">
    <w:name w:val="ccPolicyNumber"/>
    <w:basedOn w:val="BodyText"/>
    <w:link w:val="ccPolicyNumberChar"/>
    <w:uiPriority w:val="19"/>
    <w:rsid w:val="009C4A97"/>
    <w:pPr>
      <w:spacing w:before="60" w:after="60"/>
    </w:pPr>
    <w:rPr>
      <w:sz w:val="18"/>
      <w:szCs w:val="18"/>
    </w:rPr>
  </w:style>
  <w:style w:type="character" w:customStyle="1" w:styleId="ccIACConfidentialityChar">
    <w:name w:val="ccIACConfidentiality Char"/>
    <w:basedOn w:val="BodyTextChar"/>
    <w:link w:val="ccIACConfidentiality"/>
    <w:uiPriority w:val="19"/>
    <w:rsid w:val="00023F0B"/>
    <w:rPr>
      <w:rFonts w:eastAsia="Times New Roman" w:cs="Times New Roman"/>
      <w:sz w:val="18"/>
      <w:szCs w:val="24"/>
      <w:lang w:eastAsia="en-AU"/>
    </w:rPr>
  </w:style>
  <w:style w:type="character" w:customStyle="1" w:styleId="ccPolicyNumberChar">
    <w:name w:val="ccPolicyNumber Char"/>
    <w:basedOn w:val="BodyTextChar"/>
    <w:link w:val="ccPolicyNumber"/>
    <w:uiPriority w:val="19"/>
    <w:rsid w:val="00023F0B"/>
    <w:rPr>
      <w:rFonts w:eastAsia="Times New Roman" w:cs="Times New Roman"/>
      <w:sz w:val="18"/>
      <w:szCs w:val="18"/>
      <w:lang w:eastAsia="en-AU"/>
    </w:rPr>
  </w:style>
  <w:style w:type="character" w:customStyle="1" w:styleId="DatePicker">
    <w:name w:val="DatePicker"/>
    <w:basedOn w:val="DefaultParagraphFont"/>
    <w:uiPriority w:val="19"/>
    <w:rsid w:val="006E4DAD"/>
    <w:rPr>
      <w:rFonts w:asciiTheme="minorHAnsi" w:hAnsiTheme="minorHAnsi"/>
      <w:sz w:val="18"/>
    </w:rPr>
  </w:style>
  <w:style w:type="character" w:customStyle="1" w:styleId="ApprovedDocument">
    <w:name w:val="ApprovedDocument"/>
    <w:basedOn w:val="DefaultParagraphFont"/>
    <w:uiPriority w:val="19"/>
    <w:rsid w:val="006E70FE"/>
    <w:rPr>
      <w:rFonts w:asciiTheme="minorHAnsi" w:hAnsiTheme="minorHAnsi"/>
      <w:b/>
      <w:caps/>
      <w:smallCaps w:val="0"/>
      <w:strike w:val="0"/>
      <w:dstrike w:val="0"/>
      <w:vanish w:val="0"/>
      <w:sz w:val="22"/>
      <w:vertAlign w:val="baseline"/>
    </w:rPr>
  </w:style>
  <w:style w:type="numbering" w:customStyle="1" w:styleId="ListCheckBoxBullet">
    <w:name w:val="List Check Box Bullet"/>
    <w:basedOn w:val="NoList"/>
    <w:uiPriority w:val="99"/>
    <w:rsid w:val="00CD0070"/>
    <w:pPr>
      <w:numPr>
        <w:numId w:val="15"/>
      </w:numPr>
    </w:pPr>
  </w:style>
  <w:style w:type="paragraph" w:customStyle="1" w:styleId="ListCheckBullet">
    <w:name w:val="List Check Bullet"/>
    <w:basedOn w:val="ListBullet"/>
    <w:link w:val="ListCheckBulletChar"/>
    <w:uiPriority w:val="6"/>
    <w:qFormat/>
    <w:rsid w:val="00CD0070"/>
    <w:pPr>
      <w:numPr>
        <w:numId w:val="16"/>
      </w:numPr>
      <w:ind w:left="794" w:hanging="397"/>
    </w:pPr>
    <w:rPr>
      <w:szCs w:val="22"/>
    </w:rPr>
  </w:style>
  <w:style w:type="paragraph" w:customStyle="1" w:styleId="ListParagraph9pt">
    <w:name w:val="List Paragraph 9pt"/>
    <w:basedOn w:val="ListParagraph0"/>
    <w:uiPriority w:val="5"/>
    <w:rsid w:val="00CD0070"/>
    <w:pPr>
      <w:ind w:left="397"/>
    </w:pPr>
    <w:rPr>
      <w:sz w:val="18"/>
    </w:rPr>
  </w:style>
  <w:style w:type="character" w:customStyle="1" w:styleId="ListCheckBulletChar">
    <w:name w:val="List Check Bullet Char"/>
    <w:basedOn w:val="DefaultParagraphFont"/>
    <w:link w:val="ListCheckBullet"/>
    <w:uiPriority w:val="6"/>
    <w:rsid w:val="00CD0070"/>
    <w:rPr>
      <w:rFonts w:eastAsia="Times New Roman" w:cs="Times New Roman"/>
      <w:sz w:val="20"/>
      <w:lang w:eastAsia="en-AU"/>
    </w:rPr>
  </w:style>
  <w:style w:type="character" w:customStyle="1" w:styleId="ListBulletChar">
    <w:name w:val="List Bullet Char"/>
    <w:basedOn w:val="BodyTextChar"/>
    <w:link w:val="ListBullet"/>
    <w:uiPriority w:val="3"/>
    <w:rsid w:val="00011893"/>
    <w:rPr>
      <w:rFonts w:eastAsia="Times New Roman" w:cs="Times New Roman"/>
      <w:sz w:val="20"/>
      <w:szCs w:val="24"/>
      <w:lang w:eastAsia="en-AU"/>
    </w:rPr>
  </w:style>
  <w:style w:type="character" w:customStyle="1" w:styleId="ListParagraphChar">
    <w:name w:val="List Paragraph Char"/>
    <w:aliases w:val="Indent Paragraph Char"/>
    <w:basedOn w:val="DefaultParagraphFont"/>
    <w:link w:val="ListParagraph0"/>
    <w:uiPriority w:val="34"/>
    <w:locked/>
    <w:rsid w:val="002A16B3"/>
    <w:rPr>
      <w:rFonts w:eastAsia="Times New Roman"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02169">
      <w:bodyDiv w:val="1"/>
      <w:marLeft w:val="0"/>
      <w:marRight w:val="0"/>
      <w:marTop w:val="0"/>
      <w:marBottom w:val="0"/>
      <w:divBdr>
        <w:top w:val="none" w:sz="0" w:space="0" w:color="auto"/>
        <w:left w:val="none" w:sz="0" w:space="0" w:color="auto"/>
        <w:bottom w:val="none" w:sz="0" w:space="0" w:color="auto"/>
        <w:right w:val="none" w:sz="0" w:space="0" w:color="auto"/>
      </w:divBdr>
      <w:divsChild>
        <w:div w:id="1342128560">
          <w:marLeft w:val="0"/>
          <w:marRight w:val="0"/>
          <w:marTop w:val="0"/>
          <w:marBottom w:val="0"/>
          <w:divBdr>
            <w:top w:val="none" w:sz="0" w:space="0" w:color="auto"/>
            <w:left w:val="none" w:sz="0" w:space="0" w:color="auto"/>
            <w:bottom w:val="none" w:sz="0" w:space="0" w:color="auto"/>
            <w:right w:val="none" w:sz="0" w:space="0" w:color="auto"/>
          </w:divBdr>
          <w:divsChild>
            <w:div w:id="1356535565">
              <w:marLeft w:val="0"/>
              <w:marRight w:val="0"/>
              <w:marTop w:val="1305"/>
              <w:marBottom w:val="100"/>
              <w:divBdr>
                <w:top w:val="none" w:sz="0" w:space="0" w:color="auto"/>
                <w:left w:val="none" w:sz="0" w:space="0" w:color="auto"/>
                <w:bottom w:val="none" w:sz="0" w:space="0" w:color="auto"/>
                <w:right w:val="none" w:sz="0" w:space="0" w:color="auto"/>
              </w:divBdr>
              <w:divsChild>
                <w:div w:id="1865247100">
                  <w:marLeft w:val="0"/>
                  <w:marRight w:val="0"/>
                  <w:marTop w:val="0"/>
                  <w:marBottom w:val="0"/>
                  <w:divBdr>
                    <w:top w:val="none" w:sz="0" w:space="0" w:color="auto"/>
                    <w:left w:val="none" w:sz="0" w:space="0" w:color="auto"/>
                    <w:bottom w:val="none" w:sz="0" w:space="0" w:color="auto"/>
                    <w:right w:val="none" w:sz="0" w:space="0" w:color="auto"/>
                  </w:divBdr>
                  <w:divsChild>
                    <w:div w:id="721635836">
                      <w:marLeft w:val="0"/>
                      <w:marRight w:val="0"/>
                      <w:marTop w:val="0"/>
                      <w:marBottom w:val="0"/>
                      <w:divBdr>
                        <w:top w:val="none" w:sz="0" w:space="0" w:color="auto"/>
                        <w:left w:val="none" w:sz="0" w:space="0" w:color="auto"/>
                        <w:bottom w:val="none" w:sz="0" w:space="0" w:color="auto"/>
                        <w:right w:val="none" w:sz="0" w:space="0" w:color="auto"/>
                      </w:divBdr>
                      <w:divsChild>
                        <w:div w:id="987979724">
                          <w:marLeft w:val="0"/>
                          <w:marRight w:val="0"/>
                          <w:marTop w:val="0"/>
                          <w:marBottom w:val="0"/>
                          <w:divBdr>
                            <w:top w:val="none" w:sz="0" w:space="0" w:color="auto"/>
                            <w:left w:val="none" w:sz="0" w:space="0" w:color="auto"/>
                            <w:bottom w:val="none" w:sz="0" w:space="0" w:color="auto"/>
                            <w:right w:val="none" w:sz="0" w:space="0" w:color="auto"/>
                          </w:divBdr>
                          <w:divsChild>
                            <w:div w:id="698045808">
                              <w:marLeft w:val="0"/>
                              <w:marRight w:val="0"/>
                              <w:marTop w:val="0"/>
                              <w:marBottom w:val="0"/>
                              <w:divBdr>
                                <w:top w:val="none" w:sz="0" w:space="0" w:color="auto"/>
                                <w:left w:val="none" w:sz="0" w:space="0" w:color="auto"/>
                                <w:bottom w:val="none" w:sz="0" w:space="0" w:color="auto"/>
                                <w:right w:val="none" w:sz="0" w:space="0" w:color="auto"/>
                              </w:divBdr>
                              <w:divsChild>
                                <w:div w:id="167840596">
                                  <w:marLeft w:val="0"/>
                                  <w:marRight w:val="0"/>
                                  <w:marTop w:val="0"/>
                                  <w:marBottom w:val="0"/>
                                  <w:divBdr>
                                    <w:top w:val="none" w:sz="0" w:space="0" w:color="auto"/>
                                    <w:left w:val="none" w:sz="0" w:space="0" w:color="auto"/>
                                    <w:bottom w:val="none" w:sz="0" w:space="0" w:color="auto"/>
                                    <w:right w:val="none" w:sz="0" w:space="0" w:color="auto"/>
                                  </w:divBdr>
                                  <w:divsChild>
                                    <w:div w:id="1738474326">
                                      <w:marLeft w:val="0"/>
                                      <w:marRight w:val="0"/>
                                      <w:marTop w:val="0"/>
                                      <w:marBottom w:val="0"/>
                                      <w:divBdr>
                                        <w:top w:val="none" w:sz="0" w:space="0" w:color="auto"/>
                                        <w:left w:val="none" w:sz="0" w:space="0" w:color="auto"/>
                                        <w:bottom w:val="none" w:sz="0" w:space="0" w:color="auto"/>
                                        <w:right w:val="none" w:sz="0" w:space="0" w:color="auto"/>
                                      </w:divBdr>
                                      <w:divsChild>
                                        <w:div w:id="275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75698">
      <w:bodyDiv w:val="1"/>
      <w:marLeft w:val="0"/>
      <w:marRight w:val="0"/>
      <w:marTop w:val="0"/>
      <w:marBottom w:val="0"/>
      <w:divBdr>
        <w:top w:val="none" w:sz="0" w:space="0" w:color="auto"/>
        <w:left w:val="none" w:sz="0" w:space="0" w:color="auto"/>
        <w:bottom w:val="none" w:sz="0" w:space="0" w:color="auto"/>
        <w:right w:val="none" w:sz="0" w:space="0" w:color="auto"/>
      </w:divBdr>
      <w:divsChild>
        <w:div w:id="731998967">
          <w:marLeft w:val="547"/>
          <w:marRight w:val="0"/>
          <w:marTop w:val="0"/>
          <w:marBottom w:val="0"/>
          <w:divBdr>
            <w:top w:val="none" w:sz="0" w:space="0" w:color="auto"/>
            <w:left w:val="none" w:sz="0" w:space="0" w:color="auto"/>
            <w:bottom w:val="none" w:sz="0" w:space="0" w:color="auto"/>
            <w:right w:val="none" w:sz="0" w:space="0" w:color="auto"/>
          </w:divBdr>
        </w:div>
      </w:divsChild>
    </w:div>
    <w:div w:id="722288940">
      <w:bodyDiv w:val="1"/>
      <w:marLeft w:val="0"/>
      <w:marRight w:val="0"/>
      <w:marTop w:val="0"/>
      <w:marBottom w:val="0"/>
      <w:divBdr>
        <w:top w:val="none" w:sz="0" w:space="0" w:color="auto"/>
        <w:left w:val="none" w:sz="0" w:space="0" w:color="auto"/>
        <w:bottom w:val="none" w:sz="0" w:space="0" w:color="auto"/>
        <w:right w:val="none" w:sz="0" w:space="0" w:color="auto"/>
      </w:divBdr>
      <w:divsChild>
        <w:div w:id="1450511485">
          <w:marLeft w:val="0"/>
          <w:marRight w:val="0"/>
          <w:marTop w:val="0"/>
          <w:marBottom w:val="0"/>
          <w:divBdr>
            <w:top w:val="none" w:sz="0" w:space="0" w:color="auto"/>
            <w:left w:val="none" w:sz="0" w:space="0" w:color="auto"/>
            <w:bottom w:val="none" w:sz="0" w:space="0" w:color="auto"/>
            <w:right w:val="none" w:sz="0" w:space="0" w:color="auto"/>
          </w:divBdr>
          <w:divsChild>
            <w:div w:id="803043272">
              <w:marLeft w:val="0"/>
              <w:marRight w:val="0"/>
              <w:marTop w:val="1305"/>
              <w:marBottom w:val="100"/>
              <w:divBdr>
                <w:top w:val="none" w:sz="0" w:space="0" w:color="auto"/>
                <w:left w:val="none" w:sz="0" w:space="0" w:color="auto"/>
                <w:bottom w:val="none" w:sz="0" w:space="0" w:color="auto"/>
                <w:right w:val="none" w:sz="0" w:space="0" w:color="auto"/>
              </w:divBdr>
              <w:divsChild>
                <w:div w:id="321206023">
                  <w:marLeft w:val="0"/>
                  <w:marRight w:val="0"/>
                  <w:marTop w:val="0"/>
                  <w:marBottom w:val="0"/>
                  <w:divBdr>
                    <w:top w:val="none" w:sz="0" w:space="0" w:color="auto"/>
                    <w:left w:val="none" w:sz="0" w:space="0" w:color="auto"/>
                    <w:bottom w:val="none" w:sz="0" w:space="0" w:color="auto"/>
                    <w:right w:val="none" w:sz="0" w:space="0" w:color="auto"/>
                  </w:divBdr>
                  <w:divsChild>
                    <w:div w:id="121194358">
                      <w:marLeft w:val="0"/>
                      <w:marRight w:val="0"/>
                      <w:marTop w:val="0"/>
                      <w:marBottom w:val="0"/>
                      <w:divBdr>
                        <w:top w:val="none" w:sz="0" w:space="0" w:color="auto"/>
                        <w:left w:val="none" w:sz="0" w:space="0" w:color="auto"/>
                        <w:bottom w:val="none" w:sz="0" w:space="0" w:color="auto"/>
                        <w:right w:val="none" w:sz="0" w:space="0" w:color="auto"/>
                      </w:divBdr>
                      <w:divsChild>
                        <w:div w:id="647168974">
                          <w:marLeft w:val="0"/>
                          <w:marRight w:val="0"/>
                          <w:marTop w:val="0"/>
                          <w:marBottom w:val="0"/>
                          <w:divBdr>
                            <w:top w:val="none" w:sz="0" w:space="0" w:color="auto"/>
                            <w:left w:val="none" w:sz="0" w:space="0" w:color="auto"/>
                            <w:bottom w:val="none" w:sz="0" w:space="0" w:color="auto"/>
                            <w:right w:val="none" w:sz="0" w:space="0" w:color="auto"/>
                          </w:divBdr>
                          <w:divsChild>
                            <w:div w:id="723674066">
                              <w:marLeft w:val="0"/>
                              <w:marRight w:val="0"/>
                              <w:marTop w:val="0"/>
                              <w:marBottom w:val="0"/>
                              <w:divBdr>
                                <w:top w:val="none" w:sz="0" w:space="0" w:color="auto"/>
                                <w:left w:val="none" w:sz="0" w:space="0" w:color="auto"/>
                                <w:bottom w:val="none" w:sz="0" w:space="0" w:color="auto"/>
                                <w:right w:val="none" w:sz="0" w:space="0" w:color="auto"/>
                              </w:divBdr>
                              <w:divsChild>
                                <w:div w:id="189686305">
                                  <w:marLeft w:val="0"/>
                                  <w:marRight w:val="0"/>
                                  <w:marTop w:val="0"/>
                                  <w:marBottom w:val="0"/>
                                  <w:divBdr>
                                    <w:top w:val="none" w:sz="0" w:space="0" w:color="auto"/>
                                    <w:left w:val="none" w:sz="0" w:space="0" w:color="auto"/>
                                    <w:bottom w:val="none" w:sz="0" w:space="0" w:color="auto"/>
                                    <w:right w:val="none" w:sz="0" w:space="0" w:color="auto"/>
                                  </w:divBdr>
                                  <w:divsChild>
                                    <w:div w:id="1822035485">
                                      <w:marLeft w:val="0"/>
                                      <w:marRight w:val="0"/>
                                      <w:marTop w:val="0"/>
                                      <w:marBottom w:val="0"/>
                                      <w:divBdr>
                                        <w:top w:val="none" w:sz="0" w:space="0" w:color="auto"/>
                                        <w:left w:val="none" w:sz="0" w:space="0" w:color="auto"/>
                                        <w:bottom w:val="none" w:sz="0" w:space="0" w:color="auto"/>
                                        <w:right w:val="none" w:sz="0" w:space="0" w:color="auto"/>
                                      </w:divBdr>
                                      <w:divsChild>
                                        <w:div w:id="2822742">
                                          <w:marLeft w:val="0"/>
                                          <w:marRight w:val="0"/>
                                          <w:marTop w:val="240"/>
                                          <w:marBottom w:val="240"/>
                                          <w:divBdr>
                                            <w:top w:val="none" w:sz="0" w:space="0" w:color="auto"/>
                                            <w:left w:val="none" w:sz="0" w:space="0" w:color="auto"/>
                                            <w:bottom w:val="none" w:sz="0" w:space="0" w:color="auto"/>
                                            <w:right w:val="none" w:sz="0" w:space="0" w:color="auto"/>
                                          </w:divBdr>
                                        </w:div>
                                        <w:div w:id="10597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153242">
      <w:bodyDiv w:val="1"/>
      <w:marLeft w:val="0"/>
      <w:marRight w:val="0"/>
      <w:marTop w:val="0"/>
      <w:marBottom w:val="0"/>
      <w:divBdr>
        <w:top w:val="none" w:sz="0" w:space="0" w:color="auto"/>
        <w:left w:val="none" w:sz="0" w:space="0" w:color="auto"/>
        <w:bottom w:val="none" w:sz="0" w:space="0" w:color="auto"/>
        <w:right w:val="none" w:sz="0" w:space="0" w:color="auto"/>
      </w:divBdr>
      <w:divsChild>
        <w:div w:id="1114978162">
          <w:marLeft w:val="0"/>
          <w:marRight w:val="0"/>
          <w:marTop w:val="0"/>
          <w:marBottom w:val="0"/>
          <w:divBdr>
            <w:top w:val="none" w:sz="0" w:space="0" w:color="auto"/>
            <w:left w:val="none" w:sz="0" w:space="0" w:color="auto"/>
            <w:bottom w:val="none" w:sz="0" w:space="0" w:color="auto"/>
            <w:right w:val="none" w:sz="0" w:space="0" w:color="auto"/>
          </w:divBdr>
          <w:divsChild>
            <w:div w:id="1418091608">
              <w:marLeft w:val="0"/>
              <w:marRight w:val="0"/>
              <w:marTop w:val="1305"/>
              <w:marBottom w:val="100"/>
              <w:divBdr>
                <w:top w:val="none" w:sz="0" w:space="0" w:color="auto"/>
                <w:left w:val="none" w:sz="0" w:space="0" w:color="auto"/>
                <w:bottom w:val="none" w:sz="0" w:space="0" w:color="auto"/>
                <w:right w:val="none" w:sz="0" w:space="0" w:color="auto"/>
              </w:divBdr>
              <w:divsChild>
                <w:div w:id="736977769">
                  <w:marLeft w:val="0"/>
                  <w:marRight w:val="0"/>
                  <w:marTop w:val="0"/>
                  <w:marBottom w:val="0"/>
                  <w:divBdr>
                    <w:top w:val="none" w:sz="0" w:space="0" w:color="auto"/>
                    <w:left w:val="none" w:sz="0" w:space="0" w:color="auto"/>
                    <w:bottom w:val="none" w:sz="0" w:space="0" w:color="auto"/>
                    <w:right w:val="none" w:sz="0" w:space="0" w:color="auto"/>
                  </w:divBdr>
                  <w:divsChild>
                    <w:div w:id="6836748">
                      <w:marLeft w:val="0"/>
                      <w:marRight w:val="0"/>
                      <w:marTop w:val="0"/>
                      <w:marBottom w:val="0"/>
                      <w:divBdr>
                        <w:top w:val="none" w:sz="0" w:space="0" w:color="auto"/>
                        <w:left w:val="none" w:sz="0" w:space="0" w:color="auto"/>
                        <w:bottom w:val="none" w:sz="0" w:space="0" w:color="auto"/>
                        <w:right w:val="none" w:sz="0" w:space="0" w:color="auto"/>
                      </w:divBdr>
                      <w:divsChild>
                        <w:div w:id="645164837">
                          <w:marLeft w:val="0"/>
                          <w:marRight w:val="0"/>
                          <w:marTop w:val="0"/>
                          <w:marBottom w:val="0"/>
                          <w:divBdr>
                            <w:top w:val="none" w:sz="0" w:space="0" w:color="auto"/>
                            <w:left w:val="none" w:sz="0" w:space="0" w:color="auto"/>
                            <w:bottom w:val="none" w:sz="0" w:space="0" w:color="auto"/>
                            <w:right w:val="none" w:sz="0" w:space="0" w:color="auto"/>
                          </w:divBdr>
                          <w:divsChild>
                            <w:div w:id="1599288528">
                              <w:marLeft w:val="0"/>
                              <w:marRight w:val="0"/>
                              <w:marTop w:val="0"/>
                              <w:marBottom w:val="0"/>
                              <w:divBdr>
                                <w:top w:val="none" w:sz="0" w:space="0" w:color="auto"/>
                                <w:left w:val="none" w:sz="0" w:space="0" w:color="auto"/>
                                <w:bottom w:val="none" w:sz="0" w:space="0" w:color="auto"/>
                                <w:right w:val="none" w:sz="0" w:space="0" w:color="auto"/>
                              </w:divBdr>
                              <w:divsChild>
                                <w:div w:id="1463424004">
                                  <w:marLeft w:val="0"/>
                                  <w:marRight w:val="0"/>
                                  <w:marTop w:val="0"/>
                                  <w:marBottom w:val="0"/>
                                  <w:divBdr>
                                    <w:top w:val="none" w:sz="0" w:space="0" w:color="auto"/>
                                    <w:left w:val="none" w:sz="0" w:space="0" w:color="auto"/>
                                    <w:bottom w:val="none" w:sz="0" w:space="0" w:color="auto"/>
                                    <w:right w:val="none" w:sz="0" w:space="0" w:color="auto"/>
                                  </w:divBdr>
                                  <w:divsChild>
                                    <w:div w:id="577639681">
                                      <w:marLeft w:val="0"/>
                                      <w:marRight w:val="0"/>
                                      <w:marTop w:val="0"/>
                                      <w:marBottom w:val="0"/>
                                      <w:divBdr>
                                        <w:top w:val="none" w:sz="0" w:space="0" w:color="auto"/>
                                        <w:left w:val="none" w:sz="0" w:space="0" w:color="auto"/>
                                        <w:bottom w:val="none" w:sz="0" w:space="0" w:color="auto"/>
                                        <w:right w:val="none" w:sz="0" w:space="0" w:color="auto"/>
                                      </w:divBdr>
                                      <w:divsChild>
                                        <w:div w:id="14093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22831">
      <w:bodyDiv w:val="1"/>
      <w:marLeft w:val="0"/>
      <w:marRight w:val="0"/>
      <w:marTop w:val="0"/>
      <w:marBottom w:val="0"/>
      <w:divBdr>
        <w:top w:val="none" w:sz="0" w:space="0" w:color="auto"/>
        <w:left w:val="none" w:sz="0" w:space="0" w:color="auto"/>
        <w:bottom w:val="none" w:sz="0" w:space="0" w:color="auto"/>
        <w:right w:val="none" w:sz="0" w:space="0" w:color="auto"/>
      </w:divBdr>
      <w:divsChild>
        <w:div w:id="453138029">
          <w:marLeft w:val="0"/>
          <w:marRight w:val="0"/>
          <w:marTop w:val="0"/>
          <w:marBottom w:val="0"/>
          <w:divBdr>
            <w:top w:val="none" w:sz="0" w:space="0" w:color="auto"/>
            <w:left w:val="none" w:sz="0" w:space="0" w:color="auto"/>
            <w:bottom w:val="none" w:sz="0" w:space="0" w:color="auto"/>
            <w:right w:val="none" w:sz="0" w:space="0" w:color="auto"/>
          </w:divBdr>
          <w:divsChild>
            <w:div w:id="1705982210">
              <w:marLeft w:val="0"/>
              <w:marRight w:val="0"/>
              <w:marTop w:val="1305"/>
              <w:marBottom w:val="100"/>
              <w:divBdr>
                <w:top w:val="none" w:sz="0" w:space="0" w:color="auto"/>
                <w:left w:val="none" w:sz="0" w:space="0" w:color="auto"/>
                <w:bottom w:val="none" w:sz="0" w:space="0" w:color="auto"/>
                <w:right w:val="none" w:sz="0" w:space="0" w:color="auto"/>
              </w:divBdr>
              <w:divsChild>
                <w:div w:id="54668767">
                  <w:marLeft w:val="0"/>
                  <w:marRight w:val="0"/>
                  <w:marTop w:val="0"/>
                  <w:marBottom w:val="0"/>
                  <w:divBdr>
                    <w:top w:val="none" w:sz="0" w:space="0" w:color="auto"/>
                    <w:left w:val="none" w:sz="0" w:space="0" w:color="auto"/>
                    <w:bottom w:val="none" w:sz="0" w:space="0" w:color="auto"/>
                    <w:right w:val="none" w:sz="0" w:space="0" w:color="auto"/>
                  </w:divBdr>
                  <w:divsChild>
                    <w:div w:id="938950674">
                      <w:marLeft w:val="0"/>
                      <w:marRight w:val="0"/>
                      <w:marTop w:val="0"/>
                      <w:marBottom w:val="0"/>
                      <w:divBdr>
                        <w:top w:val="none" w:sz="0" w:space="0" w:color="auto"/>
                        <w:left w:val="none" w:sz="0" w:space="0" w:color="auto"/>
                        <w:bottom w:val="none" w:sz="0" w:space="0" w:color="auto"/>
                        <w:right w:val="none" w:sz="0" w:space="0" w:color="auto"/>
                      </w:divBdr>
                      <w:divsChild>
                        <w:div w:id="1520198234">
                          <w:marLeft w:val="0"/>
                          <w:marRight w:val="0"/>
                          <w:marTop w:val="0"/>
                          <w:marBottom w:val="0"/>
                          <w:divBdr>
                            <w:top w:val="none" w:sz="0" w:space="0" w:color="auto"/>
                            <w:left w:val="none" w:sz="0" w:space="0" w:color="auto"/>
                            <w:bottom w:val="none" w:sz="0" w:space="0" w:color="auto"/>
                            <w:right w:val="none" w:sz="0" w:space="0" w:color="auto"/>
                          </w:divBdr>
                          <w:divsChild>
                            <w:div w:id="452213496">
                              <w:marLeft w:val="0"/>
                              <w:marRight w:val="0"/>
                              <w:marTop w:val="0"/>
                              <w:marBottom w:val="0"/>
                              <w:divBdr>
                                <w:top w:val="none" w:sz="0" w:space="0" w:color="auto"/>
                                <w:left w:val="none" w:sz="0" w:space="0" w:color="auto"/>
                                <w:bottom w:val="none" w:sz="0" w:space="0" w:color="auto"/>
                                <w:right w:val="none" w:sz="0" w:space="0" w:color="auto"/>
                              </w:divBdr>
                              <w:divsChild>
                                <w:div w:id="228660316">
                                  <w:marLeft w:val="0"/>
                                  <w:marRight w:val="0"/>
                                  <w:marTop w:val="0"/>
                                  <w:marBottom w:val="0"/>
                                  <w:divBdr>
                                    <w:top w:val="none" w:sz="0" w:space="0" w:color="auto"/>
                                    <w:left w:val="none" w:sz="0" w:space="0" w:color="auto"/>
                                    <w:bottom w:val="none" w:sz="0" w:space="0" w:color="auto"/>
                                    <w:right w:val="none" w:sz="0" w:space="0" w:color="auto"/>
                                  </w:divBdr>
                                  <w:divsChild>
                                    <w:div w:id="1963880833">
                                      <w:marLeft w:val="0"/>
                                      <w:marRight w:val="0"/>
                                      <w:marTop w:val="0"/>
                                      <w:marBottom w:val="0"/>
                                      <w:divBdr>
                                        <w:top w:val="none" w:sz="0" w:space="0" w:color="auto"/>
                                        <w:left w:val="none" w:sz="0" w:space="0" w:color="auto"/>
                                        <w:bottom w:val="none" w:sz="0" w:space="0" w:color="auto"/>
                                        <w:right w:val="none" w:sz="0" w:space="0" w:color="auto"/>
                                      </w:divBdr>
                                      <w:divsChild>
                                        <w:div w:id="15895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844849">
      <w:bodyDiv w:val="1"/>
      <w:marLeft w:val="0"/>
      <w:marRight w:val="0"/>
      <w:marTop w:val="0"/>
      <w:marBottom w:val="0"/>
      <w:divBdr>
        <w:top w:val="none" w:sz="0" w:space="0" w:color="auto"/>
        <w:left w:val="none" w:sz="0" w:space="0" w:color="auto"/>
        <w:bottom w:val="none" w:sz="0" w:space="0" w:color="auto"/>
        <w:right w:val="none" w:sz="0" w:space="0" w:color="auto"/>
      </w:divBdr>
      <w:divsChild>
        <w:div w:id="837767302">
          <w:marLeft w:val="0"/>
          <w:marRight w:val="0"/>
          <w:marTop w:val="0"/>
          <w:marBottom w:val="0"/>
          <w:divBdr>
            <w:top w:val="none" w:sz="0" w:space="0" w:color="auto"/>
            <w:left w:val="none" w:sz="0" w:space="0" w:color="auto"/>
            <w:bottom w:val="none" w:sz="0" w:space="0" w:color="auto"/>
            <w:right w:val="none" w:sz="0" w:space="0" w:color="auto"/>
          </w:divBdr>
          <w:divsChild>
            <w:div w:id="2015376582">
              <w:marLeft w:val="0"/>
              <w:marRight w:val="0"/>
              <w:marTop w:val="1305"/>
              <w:marBottom w:val="100"/>
              <w:divBdr>
                <w:top w:val="none" w:sz="0" w:space="0" w:color="auto"/>
                <w:left w:val="none" w:sz="0" w:space="0" w:color="auto"/>
                <w:bottom w:val="none" w:sz="0" w:space="0" w:color="auto"/>
                <w:right w:val="none" w:sz="0" w:space="0" w:color="auto"/>
              </w:divBdr>
              <w:divsChild>
                <w:div w:id="1821189169">
                  <w:marLeft w:val="0"/>
                  <w:marRight w:val="0"/>
                  <w:marTop w:val="0"/>
                  <w:marBottom w:val="0"/>
                  <w:divBdr>
                    <w:top w:val="none" w:sz="0" w:space="0" w:color="auto"/>
                    <w:left w:val="none" w:sz="0" w:space="0" w:color="auto"/>
                    <w:bottom w:val="none" w:sz="0" w:space="0" w:color="auto"/>
                    <w:right w:val="none" w:sz="0" w:space="0" w:color="auto"/>
                  </w:divBdr>
                  <w:divsChild>
                    <w:div w:id="1563103833">
                      <w:marLeft w:val="0"/>
                      <w:marRight w:val="0"/>
                      <w:marTop w:val="0"/>
                      <w:marBottom w:val="0"/>
                      <w:divBdr>
                        <w:top w:val="none" w:sz="0" w:space="0" w:color="auto"/>
                        <w:left w:val="none" w:sz="0" w:space="0" w:color="auto"/>
                        <w:bottom w:val="none" w:sz="0" w:space="0" w:color="auto"/>
                        <w:right w:val="none" w:sz="0" w:space="0" w:color="auto"/>
                      </w:divBdr>
                      <w:divsChild>
                        <w:div w:id="1582911943">
                          <w:marLeft w:val="0"/>
                          <w:marRight w:val="0"/>
                          <w:marTop w:val="0"/>
                          <w:marBottom w:val="0"/>
                          <w:divBdr>
                            <w:top w:val="none" w:sz="0" w:space="0" w:color="auto"/>
                            <w:left w:val="none" w:sz="0" w:space="0" w:color="auto"/>
                            <w:bottom w:val="none" w:sz="0" w:space="0" w:color="auto"/>
                            <w:right w:val="none" w:sz="0" w:space="0" w:color="auto"/>
                          </w:divBdr>
                          <w:divsChild>
                            <w:div w:id="1965845240">
                              <w:marLeft w:val="0"/>
                              <w:marRight w:val="0"/>
                              <w:marTop w:val="0"/>
                              <w:marBottom w:val="0"/>
                              <w:divBdr>
                                <w:top w:val="none" w:sz="0" w:space="0" w:color="auto"/>
                                <w:left w:val="none" w:sz="0" w:space="0" w:color="auto"/>
                                <w:bottom w:val="none" w:sz="0" w:space="0" w:color="auto"/>
                                <w:right w:val="none" w:sz="0" w:space="0" w:color="auto"/>
                              </w:divBdr>
                              <w:divsChild>
                                <w:div w:id="1440951409">
                                  <w:marLeft w:val="0"/>
                                  <w:marRight w:val="0"/>
                                  <w:marTop w:val="0"/>
                                  <w:marBottom w:val="0"/>
                                  <w:divBdr>
                                    <w:top w:val="none" w:sz="0" w:space="0" w:color="auto"/>
                                    <w:left w:val="none" w:sz="0" w:space="0" w:color="auto"/>
                                    <w:bottom w:val="none" w:sz="0" w:space="0" w:color="auto"/>
                                    <w:right w:val="none" w:sz="0" w:space="0" w:color="auto"/>
                                  </w:divBdr>
                                  <w:divsChild>
                                    <w:div w:id="1834370562">
                                      <w:marLeft w:val="0"/>
                                      <w:marRight w:val="0"/>
                                      <w:marTop w:val="0"/>
                                      <w:marBottom w:val="0"/>
                                      <w:divBdr>
                                        <w:top w:val="none" w:sz="0" w:space="0" w:color="auto"/>
                                        <w:left w:val="none" w:sz="0" w:space="0" w:color="auto"/>
                                        <w:bottom w:val="none" w:sz="0" w:space="0" w:color="auto"/>
                                        <w:right w:val="none" w:sz="0" w:space="0" w:color="auto"/>
                                      </w:divBdr>
                                      <w:divsChild>
                                        <w:div w:id="1956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02910">
      <w:bodyDiv w:val="1"/>
      <w:marLeft w:val="0"/>
      <w:marRight w:val="0"/>
      <w:marTop w:val="0"/>
      <w:marBottom w:val="0"/>
      <w:divBdr>
        <w:top w:val="none" w:sz="0" w:space="0" w:color="auto"/>
        <w:left w:val="none" w:sz="0" w:space="0" w:color="auto"/>
        <w:bottom w:val="none" w:sz="0" w:space="0" w:color="auto"/>
        <w:right w:val="none" w:sz="0" w:space="0" w:color="auto"/>
      </w:divBdr>
      <w:divsChild>
        <w:div w:id="1189179748">
          <w:marLeft w:val="0"/>
          <w:marRight w:val="0"/>
          <w:marTop w:val="0"/>
          <w:marBottom w:val="0"/>
          <w:divBdr>
            <w:top w:val="none" w:sz="0" w:space="0" w:color="auto"/>
            <w:left w:val="none" w:sz="0" w:space="0" w:color="auto"/>
            <w:bottom w:val="none" w:sz="0" w:space="0" w:color="auto"/>
            <w:right w:val="none" w:sz="0" w:space="0" w:color="auto"/>
          </w:divBdr>
          <w:divsChild>
            <w:div w:id="132841847">
              <w:marLeft w:val="0"/>
              <w:marRight w:val="0"/>
              <w:marTop w:val="1305"/>
              <w:marBottom w:val="100"/>
              <w:divBdr>
                <w:top w:val="none" w:sz="0" w:space="0" w:color="auto"/>
                <w:left w:val="none" w:sz="0" w:space="0" w:color="auto"/>
                <w:bottom w:val="none" w:sz="0" w:space="0" w:color="auto"/>
                <w:right w:val="none" w:sz="0" w:space="0" w:color="auto"/>
              </w:divBdr>
              <w:divsChild>
                <w:div w:id="1928608432">
                  <w:marLeft w:val="0"/>
                  <w:marRight w:val="0"/>
                  <w:marTop w:val="0"/>
                  <w:marBottom w:val="0"/>
                  <w:divBdr>
                    <w:top w:val="none" w:sz="0" w:space="0" w:color="auto"/>
                    <w:left w:val="none" w:sz="0" w:space="0" w:color="auto"/>
                    <w:bottom w:val="none" w:sz="0" w:space="0" w:color="auto"/>
                    <w:right w:val="none" w:sz="0" w:space="0" w:color="auto"/>
                  </w:divBdr>
                  <w:divsChild>
                    <w:div w:id="1530028248">
                      <w:marLeft w:val="0"/>
                      <w:marRight w:val="0"/>
                      <w:marTop w:val="0"/>
                      <w:marBottom w:val="0"/>
                      <w:divBdr>
                        <w:top w:val="none" w:sz="0" w:space="0" w:color="auto"/>
                        <w:left w:val="none" w:sz="0" w:space="0" w:color="auto"/>
                        <w:bottom w:val="none" w:sz="0" w:space="0" w:color="auto"/>
                        <w:right w:val="none" w:sz="0" w:space="0" w:color="auto"/>
                      </w:divBdr>
                      <w:divsChild>
                        <w:div w:id="1625842540">
                          <w:marLeft w:val="0"/>
                          <w:marRight w:val="0"/>
                          <w:marTop w:val="0"/>
                          <w:marBottom w:val="0"/>
                          <w:divBdr>
                            <w:top w:val="none" w:sz="0" w:space="0" w:color="auto"/>
                            <w:left w:val="none" w:sz="0" w:space="0" w:color="auto"/>
                            <w:bottom w:val="none" w:sz="0" w:space="0" w:color="auto"/>
                            <w:right w:val="none" w:sz="0" w:space="0" w:color="auto"/>
                          </w:divBdr>
                          <w:divsChild>
                            <w:div w:id="1336961784">
                              <w:marLeft w:val="0"/>
                              <w:marRight w:val="0"/>
                              <w:marTop w:val="0"/>
                              <w:marBottom w:val="0"/>
                              <w:divBdr>
                                <w:top w:val="none" w:sz="0" w:space="0" w:color="auto"/>
                                <w:left w:val="none" w:sz="0" w:space="0" w:color="auto"/>
                                <w:bottom w:val="none" w:sz="0" w:space="0" w:color="auto"/>
                                <w:right w:val="none" w:sz="0" w:space="0" w:color="auto"/>
                              </w:divBdr>
                              <w:divsChild>
                                <w:div w:id="169176207">
                                  <w:marLeft w:val="0"/>
                                  <w:marRight w:val="0"/>
                                  <w:marTop w:val="0"/>
                                  <w:marBottom w:val="0"/>
                                  <w:divBdr>
                                    <w:top w:val="none" w:sz="0" w:space="0" w:color="auto"/>
                                    <w:left w:val="none" w:sz="0" w:space="0" w:color="auto"/>
                                    <w:bottom w:val="none" w:sz="0" w:space="0" w:color="auto"/>
                                    <w:right w:val="none" w:sz="0" w:space="0" w:color="auto"/>
                                  </w:divBdr>
                                  <w:divsChild>
                                    <w:div w:id="1220359732">
                                      <w:marLeft w:val="0"/>
                                      <w:marRight w:val="0"/>
                                      <w:marTop w:val="0"/>
                                      <w:marBottom w:val="0"/>
                                      <w:divBdr>
                                        <w:top w:val="none" w:sz="0" w:space="0" w:color="auto"/>
                                        <w:left w:val="none" w:sz="0" w:space="0" w:color="auto"/>
                                        <w:bottom w:val="none" w:sz="0" w:space="0" w:color="auto"/>
                                        <w:right w:val="none" w:sz="0" w:space="0" w:color="auto"/>
                                      </w:divBdr>
                                      <w:divsChild>
                                        <w:div w:id="393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608031">
      <w:bodyDiv w:val="1"/>
      <w:marLeft w:val="0"/>
      <w:marRight w:val="0"/>
      <w:marTop w:val="0"/>
      <w:marBottom w:val="0"/>
      <w:divBdr>
        <w:top w:val="none" w:sz="0" w:space="0" w:color="auto"/>
        <w:left w:val="none" w:sz="0" w:space="0" w:color="auto"/>
        <w:bottom w:val="none" w:sz="0" w:space="0" w:color="auto"/>
        <w:right w:val="none" w:sz="0" w:space="0" w:color="auto"/>
      </w:divBdr>
    </w:div>
    <w:div w:id="1064916214">
      <w:bodyDiv w:val="1"/>
      <w:marLeft w:val="0"/>
      <w:marRight w:val="0"/>
      <w:marTop w:val="0"/>
      <w:marBottom w:val="0"/>
      <w:divBdr>
        <w:top w:val="none" w:sz="0" w:space="0" w:color="auto"/>
        <w:left w:val="none" w:sz="0" w:space="0" w:color="auto"/>
        <w:bottom w:val="none" w:sz="0" w:space="0" w:color="auto"/>
        <w:right w:val="none" w:sz="0" w:space="0" w:color="auto"/>
      </w:divBdr>
    </w:div>
    <w:div w:id="1528445981">
      <w:bodyDiv w:val="1"/>
      <w:marLeft w:val="0"/>
      <w:marRight w:val="0"/>
      <w:marTop w:val="0"/>
      <w:marBottom w:val="0"/>
      <w:divBdr>
        <w:top w:val="none" w:sz="0" w:space="0" w:color="auto"/>
        <w:left w:val="none" w:sz="0" w:space="0" w:color="auto"/>
        <w:bottom w:val="none" w:sz="0" w:space="0" w:color="auto"/>
        <w:right w:val="none" w:sz="0" w:space="0" w:color="auto"/>
      </w:divBdr>
    </w:div>
    <w:div w:id="1749763071">
      <w:bodyDiv w:val="1"/>
      <w:marLeft w:val="0"/>
      <w:marRight w:val="0"/>
      <w:marTop w:val="0"/>
      <w:marBottom w:val="0"/>
      <w:divBdr>
        <w:top w:val="none" w:sz="0" w:space="0" w:color="auto"/>
        <w:left w:val="none" w:sz="0" w:space="0" w:color="auto"/>
        <w:bottom w:val="none" w:sz="0" w:space="0" w:color="auto"/>
        <w:right w:val="none" w:sz="0" w:space="0" w:color="auto"/>
      </w:divBdr>
      <w:divsChild>
        <w:div w:id="1137719983">
          <w:marLeft w:val="0"/>
          <w:marRight w:val="0"/>
          <w:marTop w:val="0"/>
          <w:marBottom w:val="0"/>
          <w:divBdr>
            <w:top w:val="none" w:sz="0" w:space="0" w:color="auto"/>
            <w:left w:val="none" w:sz="0" w:space="0" w:color="auto"/>
            <w:bottom w:val="none" w:sz="0" w:space="0" w:color="auto"/>
            <w:right w:val="none" w:sz="0" w:space="0" w:color="auto"/>
          </w:divBdr>
          <w:divsChild>
            <w:div w:id="494876130">
              <w:marLeft w:val="0"/>
              <w:marRight w:val="0"/>
              <w:marTop w:val="1305"/>
              <w:marBottom w:val="100"/>
              <w:divBdr>
                <w:top w:val="none" w:sz="0" w:space="0" w:color="auto"/>
                <w:left w:val="none" w:sz="0" w:space="0" w:color="auto"/>
                <w:bottom w:val="none" w:sz="0" w:space="0" w:color="auto"/>
                <w:right w:val="none" w:sz="0" w:space="0" w:color="auto"/>
              </w:divBdr>
              <w:divsChild>
                <w:div w:id="63141420">
                  <w:marLeft w:val="0"/>
                  <w:marRight w:val="0"/>
                  <w:marTop w:val="0"/>
                  <w:marBottom w:val="0"/>
                  <w:divBdr>
                    <w:top w:val="none" w:sz="0" w:space="0" w:color="auto"/>
                    <w:left w:val="none" w:sz="0" w:space="0" w:color="auto"/>
                    <w:bottom w:val="none" w:sz="0" w:space="0" w:color="auto"/>
                    <w:right w:val="none" w:sz="0" w:space="0" w:color="auto"/>
                  </w:divBdr>
                  <w:divsChild>
                    <w:div w:id="1583097592">
                      <w:marLeft w:val="0"/>
                      <w:marRight w:val="0"/>
                      <w:marTop w:val="0"/>
                      <w:marBottom w:val="0"/>
                      <w:divBdr>
                        <w:top w:val="none" w:sz="0" w:space="0" w:color="auto"/>
                        <w:left w:val="none" w:sz="0" w:space="0" w:color="auto"/>
                        <w:bottom w:val="none" w:sz="0" w:space="0" w:color="auto"/>
                        <w:right w:val="none" w:sz="0" w:space="0" w:color="auto"/>
                      </w:divBdr>
                      <w:divsChild>
                        <w:div w:id="1913735352">
                          <w:marLeft w:val="0"/>
                          <w:marRight w:val="0"/>
                          <w:marTop w:val="0"/>
                          <w:marBottom w:val="0"/>
                          <w:divBdr>
                            <w:top w:val="none" w:sz="0" w:space="0" w:color="auto"/>
                            <w:left w:val="none" w:sz="0" w:space="0" w:color="auto"/>
                            <w:bottom w:val="none" w:sz="0" w:space="0" w:color="auto"/>
                            <w:right w:val="none" w:sz="0" w:space="0" w:color="auto"/>
                          </w:divBdr>
                          <w:divsChild>
                            <w:div w:id="1591505110">
                              <w:marLeft w:val="0"/>
                              <w:marRight w:val="0"/>
                              <w:marTop w:val="0"/>
                              <w:marBottom w:val="0"/>
                              <w:divBdr>
                                <w:top w:val="none" w:sz="0" w:space="0" w:color="auto"/>
                                <w:left w:val="none" w:sz="0" w:space="0" w:color="auto"/>
                                <w:bottom w:val="none" w:sz="0" w:space="0" w:color="auto"/>
                                <w:right w:val="none" w:sz="0" w:space="0" w:color="auto"/>
                              </w:divBdr>
                              <w:divsChild>
                                <w:div w:id="1193542488">
                                  <w:marLeft w:val="0"/>
                                  <w:marRight w:val="0"/>
                                  <w:marTop w:val="0"/>
                                  <w:marBottom w:val="0"/>
                                  <w:divBdr>
                                    <w:top w:val="none" w:sz="0" w:space="0" w:color="auto"/>
                                    <w:left w:val="none" w:sz="0" w:space="0" w:color="auto"/>
                                    <w:bottom w:val="none" w:sz="0" w:space="0" w:color="auto"/>
                                    <w:right w:val="none" w:sz="0" w:space="0" w:color="auto"/>
                                  </w:divBdr>
                                  <w:divsChild>
                                    <w:div w:id="872770593">
                                      <w:marLeft w:val="0"/>
                                      <w:marRight w:val="0"/>
                                      <w:marTop w:val="0"/>
                                      <w:marBottom w:val="0"/>
                                      <w:divBdr>
                                        <w:top w:val="none" w:sz="0" w:space="0" w:color="auto"/>
                                        <w:left w:val="none" w:sz="0" w:space="0" w:color="auto"/>
                                        <w:bottom w:val="none" w:sz="0" w:space="0" w:color="auto"/>
                                        <w:right w:val="none" w:sz="0" w:space="0" w:color="auto"/>
                                      </w:divBdr>
                                      <w:divsChild>
                                        <w:div w:id="142168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747812">
      <w:bodyDiv w:val="1"/>
      <w:marLeft w:val="0"/>
      <w:marRight w:val="0"/>
      <w:marTop w:val="0"/>
      <w:marBottom w:val="0"/>
      <w:divBdr>
        <w:top w:val="none" w:sz="0" w:space="0" w:color="auto"/>
        <w:left w:val="none" w:sz="0" w:space="0" w:color="auto"/>
        <w:bottom w:val="none" w:sz="0" w:space="0" w:color="auto"/>
        <w:right w:val="none" w:sz="0" w:space="0" w:color="auto"/>
      </w:divBdr>
      <w:divsChild>
        <w:div w:id="272249889">
          <w:marLeft w:val="0"/>
          <w:marRight w:val="0"/>
          <w:marTop w:val="0"/>
          <w:marBottom w:val="0"/>
          <w:divBdr>
            <w:top w:val="none" w:sz="0" w:space="0" w:color="auto"/>
            <w:left w:val="none" w:sz="0" w:space="0" w:color="auto"/>
            <w:bottom w:val="none" w:sz="0" w:space="0" w:color="auto"/>
            <w:right w:val="none" w:sz="0" w:space="0" w:color="auto"/>
          </w:divBdr>
          <w:divsChild>
            <w:div w:id="1658681196">
              <w:marLeft w:val="0"/>
              <w:marRight w:val="0"/>
              <w:marTop w:val="1305"/>
              <w:marBottom w:val="100"/>
              <w:divBdr>
                <w:top w:val="none" w:sz="0" w:space="0" w:color="auto"/>
                <w:left w:val="none" w:sz="0" w:space="0" w:color="auto"/>
                <w:bottom w:val="none" w:sz="0" w:space="0" w:color="auto"/>
                <w:right w:val="none" w:sz="0" w:space="0" w:color="auto"/>
              </w:divBdr>
              <w:divsChild>
                <w:div w:id="45642309">
                  <w:marLeft w:val="0"/>
                  <w:marRight w:val="0"/>
                  <w:marTop w:val="0"/>
                  <w:marBottom w:val="0"/>
                  <w:divBdr>
                    <w:top w:val="none" w:sz="0" w:space="0" w:color="auto"/>
                    <w:left w:val="none" w:sz="0" w:space="0" w:color="auto"/>
                    <w:bottom w:val="none" w:sz="0" w:space="0" w:color="auto"/>
                    <w:right w:val="none" w:sz="0" w:space="0" w:color="auto"/>
                  </w:divBdr>
                  <w:divsChild>
                    <w:div w:id="574633721">
                      <w:marLeft w:val="0"/>
                      <w:marRight w:val="0"/>
                      <w:marTop w:val="0"/>
                      <w:marBottom w:val="0"/>
                      <w:divBdr>
                        <w:top w:val="none" w:sz="0" w:space="0" w:color="auto"/>
                        <w:left w:val="none" w:sz="0" w:space="0" w:color="auto"/>
                        <w:bottom w:val="none" w:sz="0" w:space="0" w:color="auto"/>
                        <w:right w:val="none" w:sz="0" w:space="0" w:color="auto"/>
                      </w:divBdr>
                      <w:divsChild>
                        <w:div w:id="42415792">
                          <w:marLeft w:val="0"/>
                          <w:marRight w:val="0"/>
                          <w:marTop w:val="0"/>
                          <w:marBottom w:val="0"/>
                          <w:divBdr>
                            <w:top w:val="none" w:sz="0" w:space="0" w:color="auto"/>
                            <w:left w:val="none" w:sz="0" w:space="0" w:color="auto"/>
                            <w:bottom w:val="none" w:sz="0" w:space="0" w:color="auto"/>
                            <w:right w:val="none" w:sz="0" w:space="0" w:color="auto"/>
                          </w:divBdr>
                          <w:divsChild>
                            <w:div w:id="1360930975">
                              <w:marLeft w:val="0"/>
                              <w:marRight w:val="0"/>
                              <w:marTop w:val="0"/>
                              <w:marBottom w:val="0"/>
                              <w:divBdr>
                                <w:top w:val="none" w:sz="0" w:space="0" w:color="auto"/>
                                <w:left w:val="none" w:sz="0" w:space="0" w:color="auto"/>
                                <w:bottom w:val="none" w:sz="0" w:space="0" w:color="auto"/>
                                <w:right w:val="none" w:sz="0" w:space="0" w:color="auto"/>
                              </w:divBdr>
                              <w:divsChild>
                                <w:div w:id="724986432">
                                  <w:marLeft w:val="0"/>
                                  <w:marRight w:val="0"/>
                                  <w:marTop w:val="0"/>
                                  <w:marBottom w:val="0"/>
                                  <w:divBdr>
                                    <w:top w:val="none" w:sz="0" w:space="0" w:color="auto"/>
                                    <w:left w:val="none" w:sz="0" w:space="0" w:color="auto"/>
                                    <w:bottom w:val="none" w:sz="0" w:space="0" w:color="auto"/>
                                    <w:right w:val="none" w:sz="0" w:space="0" w:color="auto"/>
                                  </w:divBdr>
                                  <w:divsChild>
                                    <w:div w:id="596593473">
                                      <w:marLeft w:val="0"/>
                                      <w:marRight w:val="0"/>
                                      <w:marTop w:val="0"/>
                                      <w:marBottom w:val="0"/>
                                      <w:divBdr>
                                        <w:top w:val="none" w:sz="0" w:space="0" w:color="auto"/>
                                        <w:left w:val="none" w:sz="0" w:space="0" w:color="auto"/>
                                        <w:bottom w:val="none" w:sz="0" w:space="0" w:color="auto"/>
                                        <w:right w:val="none" w:sz="0" w:space="0" w:color="auto"/>
                                      </w:divBdr>
                                      <w:divsChild>
                                        <w:div w:id="5163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154049">
      <w:bodyDiv w:val="1"/>
      <w:marLeft w:val="0"/>
      <w:marRight w:val="0"/>
      <w:marTop w:val="0"/>
      <w:marBottom w:val="0"/>
      <w:divBdr>
        <w:top w:val="none" w:sz="0" w:space="0" w:color="auto"/>
        <w:left w:val="none" w:sz="0" w:space="0" w:color="auto"/>
        <w:bottom w:val="none" w:sz="0" w:space="0" w:color="auto"/>
        <w:right w:val="none" w:sz="0" w:space="0" w:color="auto"/>
      </w:divBdr>
      <w:divsChild>
        <w:div w:id="972979885">
          <w:marLeft w:val="0"/>
          <w:marRight w:val="0"/>
          <w:marTop w:val="0"/>
          <w:marBottom w:val="0"/>
          <w:divBdr>
            <w:top w:val="none" w:sz="0" w:space="0" w:color="auto"/>
            <w:left w:val="none" w:sz="0" w:space="0" w:color="auto"/>
            <w:bottom w:val="none" w:sz="0" w:space="0" w:color="auto"/>
            <w:right w:val="none" w:sz="0" w:space="0" w:color="auto"/>
          </w:divBdr>
          <w:divsChild>
            <w:div w:id="419986806">
              <w:marLeft w:val="0"/>
              <w:marRight w:val="0"/>
              <w:marTop w:val="1305"/>
              <w:marBottom w:val="100"/>
              <w:divBdr>
                <w:top w:val="none" w:sz="0" w:space="0" w:color="auto"/>
                <w:left w:val="none" w:sz="0" w:space="0" w:color="auto"/>
                <w:bottom w:val="none" w:sz="0" w:space="0" w:color="auto"/>
                <w:right w:val="none" w:sz="0" w:space="0" w:color="auto"/>
              </w:divBdr>
              <w:divsChild>
                <w:div w:id="1423260737">
                  <w:marLeft w:val="0"/>
                  <w:marRight w:val="0"/>
                  <w:marTop w:val="0"/>
                  <w:marBottom w:val="0"/>
                  <w:divBdr>
                    <w:top w:val="none" w:sz="0" w:space="0" w:color="auto"/>
                    <w:left w:val="none" w:sz="0" w:space="0" w:color="auto"/>
                    <w:bottom w:val="none" w:sz="0" w:space="0" w:color="auto"/>
                    <w:right w:val="none" w:sz="0" w:space="0" w:color="auto"/>
                  </w:divBdr>
                  <w:divsChild>
                    <w:div w:id="525482023">
                      <w:marLeft w:val="0"/>
                      <w:marRight w:val="0"/>
                      <w:marTop w:val="0"/>
                      <w:marBottom w:val="0"/>
                      <w:divBdr>
                        <w:top w:val="none" w:sz="0" w:space="0" w:color="auto"/>
                        <w:left w:val="none" w:sz="0" w:space="0" w:color="auto"/>
                        <w:bottom w:val="none" w:sz="0" w:space="0" w:color="auto"/>
                        <w:right w:val="none" w:sz="0" w:space="0" w:color="auto"/>
                      </w:divBdr>
                      <w:divsChild>
                        <w:div w:id="1284531972">
                          <w:marLeft w:val="0"/>
                          <w:marRight w:val="0"/>
                          <w:marTop w:val="0"/>
                          <w:marBottom w:val="0"/>
                          <w:divBdr>
                            <w:top w:val="none" w:sz="0" w:space="0" w:color="auto"/>
                            <w:left w:val="none" w:sz="0" w:space="0" w:color="auto"/>
                            <w:bottom w:val="none" w:sz="0" w:space="0" w:color="auto"/>
                            <w:right w:val="none" w:sz="0" w:space="0" w:color="auto"/>
                          </w:divBdr>
                          <w:divsChild>
                            <w:div w:id="1616597029">
                              <w:marLeft w:val="0"/>
                              <w:marRight w:val="0"/>
                              <w:marTop w:val="0"/>
                              <w:marBottom w:val="0"/>
                              <w:divBdr>
                                <w:top w:val="none" w:sz="0" w:space="0" w:color="auto"/>
                                <w:left w:val="none" w:sz="0" w:space="0" w:color="auto"/>
                                <w:bottom w:val="none" w:sz="0" w:space="0" w:color="auto"/>
                                <w:right w:val="none" w:sz="0" w:space="0" w:color="auto"/>
                              </w:divBdr>
                              <w:divsChild>
                                <w:div w:id="1532914094">
                                  <w:marLeft w:val="0"/>
                                  <w:marRight w:val="0"/>
                                  <w:marTop w:val="0"/>
                                  <w:marBottom w:val="0"/>
                                  <w:divBdr>
                                    <w:top w:val="none" w:sz="0" w:space="0" w:color="auto"/>
                                    <w:left w:val="none" w:sz="0" w:space="0" w:color="auto"/>
                                    <w:bottom w:val="none" w:sz="0" w:space="0" w:color="auto"/>
                                    <w:right w:val="none" w:sz="0" w:space="0" w:color="auto"/>
                                  </w:divBdr>
                                  <w:divsChild>
                                    <w:div w:id="1193886707">
                                      <w:marLeft w:val="0"/>
                                      <w:marRight w:val="0"/>
                                      <w:marTop w:val="0"/>
                                      <w:marBottom w:val="0"/>
                                      <w:divBdr>
                                        <w:top w:val="none" w:sz="0" w:space="0" w:color="auto"/>
                                        <w:left w:val="none" w:sz="0" w:space="0" w:color="auto"/>
                                        <w:bottom w:val="none" w:sz="0" w:space="0" w:color="auto"/>
                                        <w:right w:val="none" w:sz="0" w:space="0" w:color="auto"/>
                                      </w:divBdr>
                                      <w:divsChild>
                                        <w:div w:id="13391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sa.gov.au/__data/assets/pdf_file/0007/136267/How-to-manage-work-health-and-safety-risks.pdf"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afeWork SA Subtle">
      <a:dk1>
        <a:sysClr val="windowText" lastClr="000000"/>
      </a:dk1>
      <a:lt1>
        <a:sysClr val="window" lastClr="FFFFFF"/>
      </a:lt1>
      <a:dk2>
        <a:srgbClr val="D3D3E8"/>
      </a:dk2>
      <a:lt2>
        <a:srgbClr val="E5F0FB"/>
      </a:lt2>
      <a:accent1>
        <a:srgbClr val="2FB3E5"/>
      </a:accent1>
      <a:accent2>
        <a:srgbClr val="1D4288"/>
      </a:accent2>
      <a:accent3>
        <a:srgbClr val="187FC3"/>
      </a:accent3>
      <a:accent4>
        <a:srgbClr val="6581B1"/>
      </a:accent4>
      <a:accent5>
        <a:srgbClr val="ADB2C4"/>
      </a:accent5>
      <a:accent6>
        <a:srgbClr val="D1E5F3"/>
      </a:accent6>
      <a:hlink>
        <a:srgbClr val="1D4288"/>
      </a:hlink>
      <a:folHlink>
        <a:srgbClr val="1D428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A657-7EAA-40D0-8E09-1BE2F6C71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Hansen</dc:creator>
  <cp:keywords/>
  <dc:description/>
  <cp:lastModifiedBy>Kim Hansen</cp:lastModifiedBy>
  <cp:revision>8</cp:revision>
  <cp:lastPrinted>2019-04-15T02:21:00Z</cp:lastPrinted>
  <dcterms:created xsi:type="dcterms:W3CDTF">2020-07-28T22:02:00Z</dcterms:created>
  <dcterms:modified xsi:type="dcterms:W3CDTF">2020-11-09T06:20:00Z</dcterms:modified>
</cp:coreProperties>
</file>